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D80B6A" w14:textId="77777777" w:rsidR="009560B9" w:rsidRPr="00245574" w:rsidRDefault="009560B9" w:rsidP="009560B9">
      <w:pPr>
        <w:spacing w:after="0" w:line="240" w:lineRule="auto"/>
        <w:rPr>
          <w:rFonts w:asciiTheme="majorHAnsi" w:hAnsiTheme="majorHAnsi" w:cs="Times New Roman"/>
          <w:sz w:val="24"/>
          <w:szCs w:val="24"/>
        </w:rPr>
      </w:pPr>
      <w:bookmarkStart w:id="0" w:name="_GoBack"/>
      <w:bookmarkEnd w:id="0"/>
    </w:p>
    <w:p w14:paraId="3E3A9655" w14:textId="77777777" w:rsidR="009560B9" w:rsidRPr="00245574" w:rsidRDefault="009560B9" w:rsidP="009560B9">
      <w:pPr>
        <w:pStyle w:val="ListParagraph"/>
        <w:numPr>
          <w:ilvl w:val="0"/>
          <w:numId w:val="3"/>
        </w:numPr>
        <w:spacing w:after="0" w:line="240" w:lineRule="auto"/>
        <w:rPr>
          <w:rFonts w:asciiTheme="majorHAnsi" w:hAnsiTheme="majorHAnsi" w:cs="Times New Roman"/>
          <w:b/>
          <w:sz w:val="24"/>
          <w:szCs w:val="24"/>
        </w:rPr>
      </w:pPr>
      <w:r w:rsidRPr="00245574">
        <w:rPr>
          <w:rFonts w:asciiTheme="majorHAnsi" w:hAnsiTheme="majorHAnsi" w:cs="Times New Roman"/>
          <w:b/>
          <w:sz w:val="24"/>
          <w:szCs w:val="24"/>
        </w:rPr>
        <w:t>DEEPWAVE Observing Systems</w:t>
      </w:r>
    </w:p>
    <w:p w14:paraId="68A616E4" w14:textId="77777777" w:rsidR="009560B9" w:rsidRPr="00245574" w:rsidRDefault="009560B9" w:rsidP="009560B9">
      <w:pPr>
        <w:pStyle w:val="ListParagraph"/>
        <w:numPr>
          <w:ilvl w:val="1"/>
          <w:numId w:val="1"/>
        </w:numPr>
        <w:spacing w:after="0" w:line="240" w:lineRule="auto"/>
        <w:rPr>
          <w:rFonts w:asciiTheme="majorHAnsi" w:hAnsiTheme="majorHAnsi" w:cs="Times New Roman"/>
          <w:b/>
          <w:sz w:val="24"/>
          <w:szCs w:val="24"/>
        </w:rPr>
      </w:pPr>
      <w:r w:rsidRPr="00245574">
        <w:rPr>
          <w:rFonts w:asciiTheme="majorHAnsi" w:hAnsiTheme="majorHAnsi" w:cs="Times New Roman"/>
          <w:b/>
          <w:sz w:val="24"/>
          <w:szCs w:val="24"/>
        </w:rPr>
        <w:t>Research aircraft</w:t>
      </w:r>
    </w:p>
    <w:p w14:paraId="46C904C4" w14:textId="77777777" w:rsidR="009560B9" w:rsidRPr="00245574" w:rsidRDefault="009560B9" w:rsidP="009560B9">
      <w:pPr>
        <w:pStyle w:val="ListParagraph"/>
        <w:spacing w:after="0" w:line="240" w:lineRule="auto"/>
        <w:ind w:left="0"/>
        <w:rPr>
          <w:rFonts w:asciiTheme="majorHAnsi" w:hAnsiTheme="majorHAnsi" w:cs="Times New Roman"/>
          <w:sz w:val="24"/>
          <w:szCs w:val="24"/>
        </w:rPr>
      </w:pPr>
      <w:r w:rsidRPr="00245574">
        <w:rPr>
          <w:rFonts w:asciiTheme="majorHAnsi" w:hAnsiTheme="majorHAnsi" w:cs="Times New Roman"/>
          <w:b/>
          <w:sz w:val="24"/>
          <w:szCs w:val="24"/>
        </w:rPr>
        <w:br/>
      </w:r>
      <w:r w:rsidR="00BB087D" w:rsidRPr="00245574">
        <w:rPr>
          <w:rFonts w:asciiTheme="majorHAnsi" w:hAnsiTheme="majorHAnsi" w:cs="Times New Roman"/>
          <w:sz w:val="24"/>
          <w:szCs w:val="24"/>
        </w:rPr>
        <w:t xml:space="preserve">The </w:t>
      </w:r>
      <w:proofErr w:type="gramStart"/>
      <w:r w:rsidR="00BB087D" w:rsidRPr="00245574">
        <w:rPr>
          <w:rFonts w:asciiTheme="majorHAnsi" w:hAnsiTheme="majorHAnsi" w:cs="Times New Roman"/>
          <w:sz w:val="24"/>
          <w:szCs w:val="24"/>
        </w:rPr>
        <w:t xml:space="preserve">key </w:t>
      </w:r>
      <w:r w:rsidRPr="00245574">
        <w:rPr>
          <w:rFonts w:asciiTheme="majorHAnsi" w:hAnsiTheme="majorHAnsi" w:cs="Times New Roman"/>
          <w:sz w:val="24"/>
          <w:szCs w:val="24"/>
        </w:rPr>
        <w:t>observing</w:t>
      </w:r>
      <w:proofErr w:type="gramEnd"/>
      <w:r w:rsidRPr="00245574">
        <w:rPr>
          <w:rFonts w:asciiTheme="majorHAnsi" w:hAnsiTheme="majorHAnsi" w:cs="Times New Roman"/>
          <w:sz w:val="24"/>
          <w:szCs w:val="24"/>
        </w:rPr>
        <w:t xml:space="preserve"> platform in DEEPWAVE is the NSF/NCAR Gulfstream V (Fig 6). Since entering the NCAR fleet in 2005, it has been deployed to many research projects around the globe. In terms of science objectives, the closest prior project to DEEPWAVE was the T-REX project in 2006 where the GV observed mountain waves above the Sierra Nevada Range in California.</w:t>
      </w:r>
    </w:p>
    <w:p w14:paraId="28C8A82C" w14:textId="77777777" w:rsidR="009560B9" w:rsidRPr="00245574" w:rsidRDefault="009560B9" w:rsidP="009560B9">
      <w:pPr>
        <w:spacing w:after="0" w:line="240" w:lineRule="auto"/>
        <w:rPr>
          <w:rFonts w:asciiTheme="majorHAnsi" w:hAnsiTheme="majorHAnsi" w:cs="Times New Roman"/>
          <w:sz w:val="24"/>
          <w:szCs w:val="24"/>
        </w:rPr>
      </w:pPr>
    </w:p>
    <w:p w14:paraId="34E87913" w14:textId="77777777" w:rsidR="009560B9" w:rsidRPr="00245574" w:rsidRDefault="009560B9" w:rsidP="009560B9">
      <w:pPr>
        <w:spacing w:after="0" w:line="240" w:lineRule="auto"/>
        <w:rPr>
          <w:rFonts w:asciiTheme="majorHAnsi" w:hAnsiTheme="majorHAnsi" w:cs="Times New Roman"/>
          <w:sz w:val="24"/>
          <w:szCs w:val="24"/>
        </w:rPr>
      </w:pPr>
    </w:p>
    <w:p w14:paraId="5579A69E" w14:textId="77777777" w:rsidR="009560B9" w:rsidRPr="00245574" w:rsidRDefault="009560B9" w:rsidP="009560B9">
      <w:pPr>
        <w:spacing w:after="0" w:line="240" w:lineRule="auto"/>
        <w:rPr>
          <w:rFonts w:asciiTheme="majorHAnsi" w:hAnsiTheme="majorHAnsi" w:cs="Times New Roman"/>
          <w:sz w:val="24"/>
          <w:szCs w:val="24"/>
        </w:rPr>
      </w:pPr>
      <w:r w:rsidRPr="00245574">
        <w:rPr>
          <w:rFonts w:asciiTheme="majorHAnsi" w:hAnsiTheme="majorHAnsi" w:cs="Times New Roman"/>
          <w:noProof/>
          <w:sz w:val="24"/>
          <w:szCs w:val="24"/>
        </w:rPr>
        <w:drawing>
          <wp:inline distT="0" distB="0" distL="0" distR="0" wp14:anchorId="13B20A90" wp14:editId="304BF867">
            <wp:extent cx="3152140" cy="132270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52140" cy="1322705"/>
                    </a:xfrm>
                    <a:prstGeom prst="rect">
                      <a:avLst/>
                    </a:prstGeom>
                    <a:noFill/>
                  </pic:spPr>
                </pic:pic>
              </a:graphicData>
            </a:graphic>
          </wp:inline>
        </w:drawing>
      </w:r>
    </w:p>
    <w:p w14:paraId="36F9D7A3" w14:textId="77777777" w:rsidR="009560B9" w:rsidRPr="00245574" w:rsidRDefault="009560B9" w:rsidP="009560B9">
      <w:pPr>
        <w:spacing w:after="0" w:line="240" w:lineRule="auto"/>
        <w:rPr>
          <w:rFonts w:asciiTheme="majorHAnsi" w:hAnsiTheme="majorHAnsi" w:cs="Times New Roman"/>
          <w:sz w:val="24"/>
          <w:szCs w:val="24"/>
        </w:rPr>
      </w:pPr>
    </w:p>
    <w:p w14:paraId="29D252B2" w14:textId="77777777" w:rsidR="009560B9" w:rsidRPr="00245574" w:rsidRDefault="009560B9" w:rsidP="009560B9">
      <w:pPr>
        <w:spacing w:after="0" w:line="240" w:lineRule="auto"/>
        <w:rPr>
          <w:rFonts w:asciiTheme="majorHAnsi" w:hAnsiTheme="majorHAnsi" w:cs="Times New Roman"/>
          <w:sz w:val="24"/>
          <w:szCs w:val="24"/>
        </w:rPr>
      </w:pPr>
      <w:r w:rsidRPr="00245574">
        <w:rPr>
          <w:rFonts w:asciiTheme="majorHAnsi" w:hAnsiTheme="majorHAnsi" w:cs="Times New Roman"/>
          <w:sz w:val="24"/>
          <w:szCs w:val="24"/>
        </w:rPr>
        <w:t>Figure 2.1: The NSF/NCAR Gulfstream V research aircraft</w:t>
      </w:r>
    </w:p>
    <w:p w14:paraId="04BB3F46" w14:textId="77777777" w:rsidR="009560B9" w:rsidRPr="00245574" w:rsidRDefault="009560B9" w:rsidP="009560B9">
      <w:pPr>
        <w:spacing w:after="0" w:line="240" w:lineRule="auto"/>
        <w:rPr>
          <w:rFonts w:asciiTheme="majorHAnsi" w:hAnsiTheme="majorHAnsi" w:cs="Times New Roman"/>
          <w:sz w:val="24"/>
          <w:szCs w:val="24"/>
        </w:rPr>
      </w:pPr>
    </w:p>
    <w:p w14:paraId="1E771448" w14:textId="77777777" w:rsidR="009560B9" w:rsidRPr="00245574" w:rsidRDefault="009560B9" w:rsidP="009560B9">
      <w:pPr>
        <w:spacing w:after="0" w:line="240" w:lineRule="auto"/>
        <w:rPr>
          <w:rFonts w:asciiTheme="majorHAnsi" w:hAnsiTheme="majorHAnsi" w:cs="Times New Roman"/>
          <w:sz w:val="24"/>
          <w:szCs w:val="24"/>
        </w:rPr>
      </w:pPr>
      <w:r w:rsidRPr="00245574">
        <w:rPr>
          <w:rFonts w:asciiTheme="majorHAnsi" w:hAnsiTheme="majorHAnsi" w:cs="Times New Roman"/>
          <w:sz w:val="24"/>
          <w:szCs w:val="24"/>
        </w:rPr>
        <w:t xml:space="preserve">As seen in Fig 7, the unique aspect of GV instrumentation for DEEPWAVE is the three up-looking remote sensors These allow gravity waves to be tracked from the flight level in the lower stratosphere into the stratosphere, mesosphere and </w:t>
      </w:r>
      <w:proofErr w:type="gramStart"/>
      <w:r w:rsidRPr="00245574">
        <w:rPr>
          <w:rFonts w:asciiTheme="majorHAnsi" w:hAnsiTheme="majorHAnsi" w:cs="Times New Roman"/>
          <w:sz w:val="24"/>
          <w:szCs w:val="24"/>
        </w:rPr>
        <w:t>lower  thermosphere</w:t>
      </w:r>
      <w:proofErr w:type="gramEnd"/>
      <w:r w:rsidRPr="00245574">
        <w:rPr>
          <w:rFonts w:asciiTheme="majorHAnsi" w:hAnsiTheme="majorHAnsi" w:cs="Times New Roman"/>
          <w:sz w:val="24"/>
          <w:szCs w:val="24"/>
        </w:rPr>
        <w:t>. The GV is also equipped with the AVAPS dropsonde system. More details are provided in Appendices A, B and C.</w:t>
      </w:r>
    </w:p>
    <w:p w14:paraId="5951DC4E" w14:textId="77777777" w:rsidR="009560B9" w:rsidRPr="00245574" w:rsidRDefault="009560B9" w:rsidP="009560B9">
      <w:pPr>
        <w:spacing w:after="0" w:line="240" w:lineRule="auto"/>
        <w:rPr>
          <w:rFonts w:asciiTheme="majorHAnsi" w:hAnsiTheme="majorHAnsi" w:cs="Times New Roman"/>
          <w:sz w:val="24"/>
          <w:szCs w:val="24"/>
        </w:rPr>
      </w:pPr>
      <w:r w:rsidRPr="00245574">
        <w:rPr>
          <w:rFonts w:asciiTheme="majorHAnsi" w:hAnsiTheme="majorHAnsi" w:cs="Times New Roman"/>
          <w:noProof/>
          <w:sz w:val="24"/>
          <w:szCs w:val="24"/>
        </w:rPr>
        <w:drawing>
          <wp:inline distT="0" distB="0" distL="0" distR="0" wp14:anchorId="6D8542D5" wp14:editId="2C61E728">
            <wp:extent cx="4004957" cy="2486025"/>
            <wp:effectExtent l="0" t="0" r="0" b="0"/>
            <wp:docPr id="40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srcRect t="14859"/>
                    <a:stretch/>
                  </pic:blipFill>
                  <pic:spPr bwMode="auto">
                    <a:xfrm>
                      <a:off x="0" y="0"/>
                      <a:ext cx="4014150" cy="2491731"/>
                    </a:xfrm>
                    <a:prstGeom prst="rect">
                      <a:avLst/>
                    </a:prstGeom>
                    <a:noFill/>
                    <a:ln>
                      <a:noFill/>
                    </a:ln>
                    <a:extLst>
                      <a:ext uri="{53640926-AAD7-44d8-BBD7-CCE9431645EC}">
                        <a14:shadowObscured xmlns:a14="http://schemas.microsoft.com/office/drawing/2010/main"/>
                      </a:ext>
                    </a:extLst>
                  </pic:spPr>
                </pic:pic>
              </a:graphicData>
            </a:graphic>
          </wp:inline>
        </w:drawing>
      </w:r>
    </w:p>
    <w:p w14:paraId="347D877C" w14:textId="77777777" w:rsidR="009560B9" w:rsidRPr="00245574" w:rsidRDefault="009560B9" w:rsidP="009560B9">
      <w:pPr>
        <w:spacing w:after="0" w:line="240" w:lineRule="auto"/>
        <w:rPr>
          <w:rFonts w:asciiTheme="majorHAnsi" w:hAnsiTheme="majorHAnsi" w:cs="Times New Roman"/>
          <w:sz w:val="24"/>
          <w:szCs w:val="24"/>
        </w:rPr>
      </w:pPr>
      <w:r w:rsidRPr="00245574">
        <w:rPr>
          <w:rFonts w:asciiTheme="majorHAnsi" w:hAnsiTheme="majorHAnsi" w:cs="Times New Roman"/>
          <w:sz w:val="24"/>
          <w:szCs w:val="24"/>
        </w:rPr>
        <w:t>Fig 2.2: The conventional and up-looking remote sensing instruments on the GV for DEEPWAVE</w:t>
      </w:r>
    </w:p>
    <w:p w14:paraId="4EC37025" w14:textId="77777777" w:rsidR="009560B9" w:rsidRPr="00245574" w:rsidRDefault="009560B9" w:rsidP="009560B9">
      <w:pPr>
        <w:spacing w:after="0" w:line="240" w:lineRule="auto"/>
        <w:rPr>
          <w:rFonts w:asciiTheme="majorHAnsi" w:hAnsiTheme="majorHAnsi" w:cs="Times New Roman"/>
          <w:sz w:val="24"/>
          <w:szCs w:val="24"/>
        </w:rPr>
      </w:pPr>
    </w:p>
    <w:p w14:paraId="3AB21BF3" w14:textId="77777777" w:rsidR="009560B9" w:rsidRPr="00245574" w:rsidRDefault="009560B9" w:rsidP="009560B9">
      <w:pPr>
        <w:spacing w:after="0" w:line="240" w:lineRule="auto"/>
        <w:rPr>
          <w:rFonts w:asciiTheme="majorHAnsi" w:hAnsiTheme="majorHAnsi" w:cs="Times New Roman"/>
          <w:sz w:val="24"/>
          <w:szCs w:val="24"/>
        </w:rPr>
      </w:pPr>
      <w:r w:rsidRPr="00245574">
        <w:rPr>
          <w:rFonts w:asciiTheme="majorHAnsi" w:hAnsiTheme="majorHAnsi" w:cs="Times New Roman"/>
          <w:sz w:val="24"/>
          <w:szCs w:val="24"/>
        </w:rPr>
        <w:lastRenderedPageBreak/>
        <w:t xml:space="preserve">The other research aircraft in DEEPWAVE is the DLR Falcon (Fig 8). This aircraft has been a part of the German DLR fleet for nearly four decades and has flown in dozens of projects around the world. In addition to flight level </w:t>
      </w:r>
      <w:r w:rsidRPr="00245574">
        <w:rPr>
          <w:rFonts w:asciiTheme="majorHAnsi" w:hAnsiTheme="majorHAnsi" w:cs="Times New Roman"/>
          <w:i/>
          <w:sz w:val="24"/>
          <w:szCs w:val="24"/>
        </w:rPr>
        <w:t>in situ</w:t>
      </w:r>
      <w:r w:rsidRPr="00245574">
        <w:rPr>
          <w:rFonts w:asciiTheme="majorHAnsi" w:hAnsiTheme="majorHAnsi" w:cs="Times New Roman"/>
          <w:sz w:val="24"/>
          <w:szCs w:val="24"/>
        </w:rPr>
        <w:t xml:space="preserve"> instruments, it will carry a </w:t>
      </w:r>
      <w:proofErr w:type="spellStart"/>
      <w:r w:rsidRPr="00245574">
        <w:rPr>
          <w:rFonts w:asciiTheme="majorHAnsi" w:hAnsiTheme="majorHAnsi" w:cs="Times New Roman"/>
          <w:sz w:val="24"/>
          <w:szCs w:val="24"/>
        </w:rPr>
        <w:t>downlooking</w:t>
      </w:r>
      <w:proofErr w:type="spellEnd"/>
      <w:r w:rsidRPr="00245574">
        <w:rPr>
          <w:rFonts w:asciiTheme="majorHAnsi" w:hAnsiTheme="majorHAnsi" w:cs="Times New Roman"/>
          <w:sz w:val="24"/>
          <w:szCs w:val="24"/>
        </w:rPr>
        <w:t xml:space="preserve"> Doppler “wind” Lidar for mapping out the wind field in the troposphere. </w:t>
      </w:r>
    </w:p>
    <w:p w14:paraId="5DE71151" w14:textId="77777777" w:rsidR="009560B9" w:rsidRPr="00245574" w:rsidRDefault="009560B9" w:rsidP="009560B9">
      <w:pPr>
        <w:spacing w:after="0" w:line="240" w:lineRule="auto"/>
        <w:rPr>
          <w:rFonts w:asciiTheme="majorHAnsi" w:hAnsiTheme="majorHAnsi" w:cs="Times New Roman"/>
          <w:sz w:val="24"/>
          <w:szCs w:val="24"/>
        </w:rPr>
      </w:pPr>
    </w:p>
    <w:p w14:paraId="04903AAE" w14:textId="77777777" w:rsidR="009560B9" w:rsidRPr="00245574" w:rsidRDefault="009560B9" w:rsidP="009560B9">
      <w:pPr>
        <w:spacing w:after="0" w:line="240" w:lineRule="auto"/>
        <w:rPr>
          <w:rFonts w:asciiTheme="majorHAnsi" w:hAnsiTheme="majorHAnsi" w:cs="Times New Roman"/>
          <w:sz w:val="24"/>
          <w:szCs w:val="24"/>
        </w:rPr>
      </w:pPr>
    </w:p>
    <w:p w14:paraId="2C27C80E" w14:textId="77777777" w:rsidR="009560B9" w:rsidRPr="00245574" w:rsidRDefault="009560B9" w:rsidP="009560B9">
      <w:pPr>
        <w:spacing w:after="0" w:line="240" w:lineRule="auto"/>
        <w:rPr>
          <w:rFonts w:asciiTheme="majorHAnsi" w:hAnsiTheme="majorHAnsi" w:cs="Times New Roman"/>
          <w:sz w:val="24"/>
          <w:szCs w:val="24"/>
        </w:rPr>
      </w:pPr>
    </w:p>
    <w:p w14:paraId="0D328653" w14:textId="77777777" w:rsidR="009560B9" w:rsidRPr="00245574" w:rsidRDefault="009560B9" w:rsidP="009560B9">
      <w:pPr>
        <w:spacing w:after="0" w:line="240" w:lineRule="auto"/>
        <w:rPr>
          <w:rFonts w:asciiTheme="majorHAnsi" w:hAnsiTheme="majorHAnsi" w:cs="Times New Roman"/>
          <w:sz w:val="24"/>
          <w:szCs w:val="24"/>
        </w:rPr>
      </w:pPr>
      <w:r w:rsidRPr="00245574">
        <w:rPr>
          <w:rFonts w:asciiTheme="majorHAnsi" w:hAnsiTheme="majorHAnsi" w:cs="Times New Roman"/>
          <w:noProof/>
          <w:sz w:val="24"/>
          <w:szCs w:val="24"/>
        </w:rPr>
        <w:drawing>
          <wp:inline distT="0" distB="0" distL="0" distR="0" wp14:anchorId="42EDB416" wp14:editId="34227F91">
            <wp:extent cx="3152140" cy="1420495"/>
            <wp:effectExtent l="0" t="0" r="0" b="8255"/>
            <wp:docPr id="4099" name="Picture 4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52140" cy="1420495"/>
                    </a:xfrm>
                    <a:prstGeom prst="rect">
                      <a:avLst/>
                    </a:prstGeom>
                    <a:noFill/>
                  </pic:spPr>
                </pic:pic>
              </a:graphicData>
            </a:graphic>
          </wp:inline>
        </w:drawing>
      </w:r>
    </w:p>
    <w:p w14:paraId="6657CB55" w14:textId="77777777" w:rsidR="009560B9" w:rsidRPr="00245574" w:rsidRDefault="009560B9" w:rsidP="009560B9">
      <w:pPr>
        <w:spacing w:after="0" w:line="240" w:lineRule="auto"/>
        <w:rPr>
          <w:rFonts w:asciiTheme="majorHAnsi" w:hAnsiTheme="majorHAnsi" w:cs="Times New Roman"/>
          <w:sz w:val="24"/>
          <w:szCs w:val="24"/>
        </w:rPr>
      </w:pPr>
    </w:p>
    <w:p w14:paraId="51206A06" w14:textId="77777777" w:rsidR="009560B9" w:rsidRPr="00245574" w:rsidRDefault="009560B9" w:rsidP="009560B9">
      <w:pPr>
        <w:spacing w:after="0" w:line="240" w:lineRule="auto"/>
        <w:rPr>
          <w:rFonts w:asciiTheme="majorHAnsi" w:hAnsiTheme="majorHAnsi" w:cs="Times New Roman"/>
          <w:sz w:val="24"/>
          <w:szCs w:val="24"/>
        </w:rPr>
      </w:pPr>
      <w:r w:rsidRPr="00245574">
        <w:rPr>
          <w:rFonts w:asciiTheme="majorHAnsi" w:hAnsiTheme="majorHAnsi" w:cs="Times New Roman"/>
          <w:sz w:val="24"/>
          <w:szCs w:val="24"/>
        </w:rPr>
        <w:t>Fig 2.3: The DLR Falcon</w:t>
      </w:r>
    </w:p>
    <w:p w14:paraId="63904277" w14:textId="77777777" w:rsidR="009560B9" w:rsidRPr="00245574" w:rsidRDefault="009560B9" w:rsidP="009560B9">
      <w:pPr>
        <w:spacing w:after="0" w:line="240" w:lineRule="auto"/>
        <w:rPr>
          <w:rFonts w:asciiTheme="majorHAnsi" w:hAnsiTheme="majorHAnsi" w:cs="Times New Roman"/>
          <w:sz w:val="24"/>
          <w:szCs w:val="24"/>
        </w:rPr>
      </w:pPr>
    </w:p>
    <w:p w14:paraId="3052CAB7" w14:textId="77777777" w:rsidR="009560B9" w:rsidRPr="00245574" w:rsidRDefault="009560B9" w:rsidP="009560B9">
      <w:pPr>
        <w:pStyle w:val="ListParagraph"/>
        <w:numPr>
          <w:ilvl w:val="1"/>
          <w:numId w:val="1"/>
        </w:numPr>
        <w:spacing w:after="0" w:line="240" w:lineRule="auto"/>
        <w:rPr>
          <w:rFonts w:asciiTheme="majorHAnsi" w:hAnsiTheme="majorHAnsi" w:cs="Times New Roman"/>
          <w:b/>
          <w:sz w:val="24"/>
          <w:szCs w:val="24"/>
        </w:rPr>
      </w:pPr>
      <w:r w:rsidRPr="00245574">
        <w:rPr>
          <w:rFonts w:asciiTheme="majorHAnsi" w:hAnsiTheme="majorHAnsi" w:cs="Times New Roman"/>
          <w:b/>
          <w:sz w:val="24"/>
          <w:szCs w:val="24"/>
        </w:rPr>
        <w:t>Upper air stations</w:t>
      </w:r>
    </w:p>
    <w:p w14:paraId="73378F24" w14:textId="77777777" w:rsidR="009560B9" w:rsidRPr="00245574" w:rsidRDefault="009560B9" w:rsidP="009560B9">
      <w:pPr>
        <w:pStyle w:val="ListParagraph"/>
        <w:spacing w:after="0" w:line="240" w:lineRule="auto"/>
        <w:rPr>
          <w:rFonts w:asciiTheme="majorHAnsi" w:hAnsiTheme="majorHAnsi" w:cs="Times New Roman"/>
          <w:b/>
          <w:sz w:val="24"/>
          <w:szCs w:val="24"/>
        </w:rPr>
      </w:pPr>
    </w:p>
    <w:p w14:paraId="357B4EEA" w14:textId="77777777" w:rsidR="009560B9" w:rsidRPr="00245574" w:rsidRDefault="009560B9" w:rsidP="009560B9">
      <w:pPr>
        <w:spacing w:after="0" w:line="240" w:lineRule="auto"/>
        <w:rPr>
          <w:rFonts w:asciiTheme="majorHAnsi" w:hAnsiTheme="majorHAnsi" w:cs="Times New Roman"/>
          <w:sz w:val="24"/>
          <w:szCs w:val="24"/>
        </w:rPr>
      </w:pPr>
      <w:r w:rsidRPr="00245574">
        <w:rPr>
          <w:rFonts w:asciiTheme="majorHAnsi" w:hAnsiTheme="majorHAnsi" w:cs="Times New Roman"/>
          <w:sz w:val="24"/>
          <w:szCs w:val="24"/>
        </w:rPr>
        <w:t xml:space="preserve">Five upper air sites will be active during DEEPWAVE (Fig 9).   In Invercargill and Wellington, the NZ Met Service will launch two balloons per day in its normal operational schedule. In </w:t>
      </w:r>
      <w:proofErr w:type="spellStart"/>
      <w:r w:rsidRPr="00245574">
        <w:rPr>
          <w:rFonts w:asciiTheme="majorHAnsi" w:hAnsiTheme="majorHAnsi" w:cs="Times New Roman"/>
          <w:sz w:val="24"/>
          <w:szCs w:val="24"/>
        </w:rPr>
        <w:t>Hokitika</w:t>
      </w:r>
      <w:proofErr w:type="spellEnd"/>
      <w:r w:rsidRPr="00245574">
        <w:rPr>
          <w:rFonts w:asciiTheme="majorHAnsi" w:hAnsiTheme="majorHAnsi" w:cs="Times New Roman"/>
          <w:sz w:val="24"/>
          <w:szCs w:val="24"/>
        </w:rPr>
        <w:t xml:space="preserve">, the NCAR ISS will use </w:t>
      </w:r>
      <w:proofErr w:type="gramStart"/>
      <w:r w:rsidRPr="00245574">
        <w:rPr>
          <w:rFonts w:asciiTheme="majorHAnsi" w:hAnsiTheme="majorHAnsi" w:cs="Times New Roman"/>
          <w:sz w:val="24"/>
          <w:szCs w:val="24"/>
        </w:rPr>
        <w:t>a VHF</w:t>
      </w:r>
      <w:proofErr w:type="gramEnd"/>
      <w:r w:rsidRPr="00245574">
        <w:rPr>
          <w:rFonts w:asciiTheme="majorHAnsi" w:hAnsiTheme="majorHAnsi" w:cs="Times New Roman"/>
          <w:sz w:val="24"/>
          <w:szCs w:val="24"/>
        </w:rPr>
        <w:t xml:space="preserve"> radar to continuously profile the wind field up to about 5km, while launching balloons daily for at a 3-hourly pace for IOPs. In </w:t>
      </w:r>
      <w:proofErr w:type="spellStart"/>
      <w:r w:rsidRPr="00245574">
        <w:rPr>
          <w:rFonts w:asciiTheme="majorHAnsi" w:hAnsiTheme="majorHAnsi" w:cs="Times New Roman"/>
          <w:sz w:val="24"/>
          <w:szCs w:val="24"/>
        </w:rPr>
        <w:t>Haast</w:t>
      </w:r>
      <w:proofErr w:type="spellEnd"/>
      <w:r w:rsidRPr="00245574">
        <w:rPr>
          <w:rFonts w:asciiTheme="majorHAnsi" w:hAnsiTheme="majorHAnsi" w:cs="Times New Roman"/>
          <w:sz w:val="24"/>
          <w:szCs w:val="24"/>
        </w:rPr>
        <w:t xml:space="preserve">, NIWA will establish </w:t>
      </w:r>
      <w:proofErr w:type="gramStart"/>
      <w:r w:rsidRPr="00245574">
        <w:rPr>
          <w:rFonts w:asciiTheme="majorHAnsi" w:hAnsiTheme="majorHAnsi" w:cs="Times New Roman"/>
          <w:sz w:val="24"/>
          <w:szCs w:val="24"/>
        </w:rPr>
        <w:t>a</w:t>
      </w:r>
      <w:proofErr w:type="gramEnd"/>
      <w:r w:rsidRPr="00245574">
        <w:rPr>
          <w:rFonts w:asciiTheme="majorHAnsi" w:hAnsiTheme="majorHAnsi" w:cs="Times New Roman"/>
          <w:sz w:val="24"/>
          <w:szCs w:val="24"/>
        </w:rPr>
        <w:t xml:space="preserve"> upper air station to launch balloons during IOPs. Likewise, DLR will launch balloons during IOPs from the NIWA research station at Lauder. In addition to these sites in Fig 9, the Australian Bureau of Meteorology (BOM) will launch </w:t>
      </w:r>
      <w:proofErr w:type="spellStart"/>
      <w:r w:rsidRPr="00245574">
        <w:rPr>
          <w:rFonts w:asciiTheme="majorHAnsi" w:hAnsiTheme="majorHAnsi" w:cs="Times New Roman"/>
          <w:sz w:val="24"/>
          <w:szCs w:val="24"/>
        </w:rPr>
        <w:t>sondes</w:t>
      </w:r>
      <w:proofErr w:type="spellEnd"/>
      <w:r w:rsidRPr="00245574">
        <w:rPr>
          <w:rFonts w:asciiTheme="majorHAnsi" w:hAnsiTheme="majorHAnsi" w:cs="Times New Roman"/>
          <w:sz w:val="24"/>
          <w:szCs w:val="24"/>
        </w:rPr>
        <w:t xml:space="preserve"> both operationally and on demand from Hobart, in Tasmania and Macquarie Island in the southern ocean.</w:t>
      </w:r>
    </w:p>
    <w:p w14:paraId="568F4425" w14:textId="77777777" w:rsidR="009560B9" w:rsidRPr="00245574" w:rsidRDefault="009560B9" w:rsidP="009560B9">
      <w:pPr>
        <w:spacing w:after="0" w:line="240" w:lineRule="auto"/>
        <w:rPr>
          <w:rFonts w:asciiTheme="majorHAnsi" w:hAnsiTheme="majorHAnsi" w:cs="Times New Roman"/>
          <w:sz w:val="24"/>
          <w:szCs w:val="24"/>
        </w:rPr>
      </w:pPr>
    </w:p>
    <w:p w14:paraId="513610D0" w14:textId="77777777" w:rsidR="009560B9" w:rsidRPr="00245574" w:rsidRDefault="009560B9" w:rsidP="009560B9">
      <w:pPr>
        <w:spacing w:after="0" w:line="240" w:lineRule="auto"/>
        <w:rPr>
          <w:rFonts w:asciiTheme="majorHAnsi" w:hAnsiTheme="majorHAnsi" w:cs="Times New Roman"/>
          <w:sz w:val="24"/>
          <w:szCs w:val="24"/>
        </w:rPr>
      </w:pPr>
      <w:r w:rsidRPr="00245574">
        <w:rPr>
          <w:rFonts w:asciiTheme="majorHAnsi" w:hAnsiTheme="majorHAnsi" w:cs="Times New Roman"/>
          <w:sz w:val="24"/>
          <w:szCs w:val="24"/>
        </w:rPr>
        <w:t xml:space="preserve">Due to the science objectives of DEEPWAVE, the special </w:t>
      </w:r>
      <w:proofErr w:type="spellStart"/>
      <w:r w:rsidRPr="00245574">
        <w:rPr>
          <w:rFonts w:asciiTheme="majorHAnsi" w:hAnsiTheme="majorHAnsi" w:cs="Times New Roman"/>
          <w:sz w:val="24"/>
          <w:szCs w:val="24"/>
        </w:rPr>
        <w:t>sondes</w:t>
      </w:r>
      <w:proofErr w:type="spellEnd"/>
      <w:r w:rsidRPr="00245574">
        <w:rPr>
          <w:rFonts w:asciiTheme="majorHAnsi" w:hAnsiTheme="majorHAnsi" w:cs="Times New Roman"/>
          <w:sz w:val="24"/>
          <w:szCs w:val="24"/>
        </w:rPr>
        <w:t xml:space="preserve"> from </w:t>
      </w:r>
      <w:proofErr w:type="spellStart"/>
      <w:r w:rsidRPr="00245574">
        <w:rPr>
          <w:rFonts w:asciiTheme="majorHAnsi" w:hAnsiTheme="majorHAnsi" w:cs="Times New Roman"/>
          <w:sz w:val="24"/>
          <w:szCs w:val="24"/>
        </w:rPr>
        <w:t>Hokitika</w:t>
      </w:r>
      <w:proofErr w:type="spellEnd"/>
      <w:r w:rsidRPr="00245574">
        <w:rPr>
          <w:rFonts w:asciiTheme="majorHAnsi" w:hAnsiTheme="majorHAnsi" w:cs="Times New Roman"/>
          <w:sz w:val="24"/>
          <w:szCs w:val="24"/>
        </w:rPr>
        <w:t xml:space="preserve">, </w:t>
      </w:r>
      <w:proofErr w:type="spellStart"/>
      <w:r w:rsidRPr="00245574">
        <w:rPr>
          <w:rFonts w:asciiTheme="majorHAnsi" w:hAnsiTheme="majorHAnsi" w:cs="Times New Roman"/>
          <w:sz w:val="24"/>
          <w:szCs w:val="24"/>
        </w:rPr>
        <w:t>Haast</w:t>
      </w:r>
      <w:proofErr w:type="spellEnd"/>
      <w:r w:rsidRPr="00245574">
        <w:rPr>
          <w:rFonts w:asciiTheme="majorHAnsi" w:hAnsiTheme="majorHAnsi" w:cs="Times New Roman"/>
          <w:sz w:val="24"/>
          <w:szCs w:val="24"/>
        </w:rPr>
        <w:t xml:space="preserve"> and Lauder will be requested to design their launches to reach at least 20km and to 25 or 30km if possible.  </w:t>
      </w:r>
      <w:proofErr w:type="gramStart"/>
      <w:r w:rsidRPr="00245574">
        <w:rPr>
          <w:rFonts w:asciiTheme="majorHAnsi" w:hAnsiTheme="majorHAnsi" w:cs="Times New Roman"/>
          <w:sz w:val="24"/>
          <w:szCs w:val="24"/>
        </w:rPr>
        <w:t>High resolution</w:t>
      </w:r>
      <w:proofErr w:type="gramEnd"/>
      <w:r w:rsidRPr="00245574">
        <w:rPr>
          <w:rFonts w:asciiTheme="majorHAnsi" w:hAnsiTheme="majorHAnsi" w:cs="Times New Roman"/>
          <w:sz w:val="24"/>
          <w:szCs w:val="24"/>
        </w:rPr>
        <w:t xml:space="preserve"> data should be recorded if possible.</w:t>
      </w:r>
    </w:p>
    <w:p w14:paraId="222FDF72" w14:textId="77777777" w:rsidR="009560B9" w:rsidRPr="00245574" w:rsidRDefault="009560B9" w:rsidP="009560B9">
      <w:pPr>
        <w:spacing w:after="0" w:line="240" w:lineRule="auto"/>
        <w:rPr>
          <w:rFonts w:asciiTheme="majorHAnsi" w:hAnsiTheme="majorHAnsi" w:cs="Times New Roman"/>
          <w:sz w:val="24"/>
          <w:szCs w:val="24"/>
        </w:rPr>
      </w:pPr>
    </w:p>
    <w:p w14:paraId="219BD0C3" w14:textId="77777777" w:rsidR="009560B9" w:rsidRPr="00245574" w:rsidRDefault="009560B9" w:rsidP="009560B9">
      <w:pPr>
        <w:spacing w:after="0" w:line="240" w:lineRule="auto"/>
        <w:rPr>
          <w:rFonts w:asciiTheme="majorHAnsi" w:hAnsiTheme="majorHAnsi" w:cs="Times New Roman"/>
          <w:sz w:val="24"/>
          <w:szCs w:val="24"/>
        </w:rPr>
      </w:pPr>
      <w:r w:rsidRPr="00245574">
        <w:rPr>
          <w:rFonts w:asciiTheme="majorHAnsi" w:hAnsiTheme="majorHAnsi" w:cs="Times New Roman"/>
          <w:noProof/>
          <w:sz w:val="24"/>
          <w:szCs w:val="24"/>
        </w:rPr>
        <w:drawing>
          <wp:inline distT="0" distB="0" distL="0" distR="0" wp14:anchorId="2A84B3C5" wp14:editId="3FF15B17">
            <wp:extent cx="4314825" cy="3800475"/>
            <wp:effectExtent l="0" t="0" r="9525" b="952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11803" t="21723" r="69609" b="37347"/>
                    <a:stretch/>
                  </pic:blipFill>
                  <pic:spPr bwMode="auto">
                    <a:xfrm>
                      <a:off x="0" y="0"/>
                      <a:ext cx="4314825" cy="3800475"/>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71A49317" w14:textId="77777777" w:rsidR="009560B9" w:rsidRPr="00245574" w:rsidRDefault="009560B9" w:rsidP="009560B9">
      <w:pPr>
        <w:spacing w:after="0" w:line="240" w:lineRule="auto"/>
        <w:rPr>
          <w:rFonts w:asciiTheme="majorHAnsi" w:hAnsiTheme="majorHAnsi" w:cs="Times New Roman"/>
          <w:sz w:val="24"/>
          <w:szCs w:val="24"/>
        </w:rPr>
      </w:pPr>
      <w:r w:rsidRPr="00245574">
        <w:rPr>
          <w:rFonts w:asciiTheme="majorHAnsi" w:hAnsiTheme="majorHAnsi" w:cs="Times New Roman"/>
          <w:sz w:val="24"/>
          <w:szCs w:val="24"/>
        </w:rPr>
        <w:t xml:space="preserve">Fig 2.4:  Approximate locations of the upper air sites for DEEPWAVE: </w:t>
      </w:r>
      <w:proofErr w:type="spellStart"/>
      <w:r w:rsidRPr="00245574">
        <w:rPr>
          <w:rFonts w:asciiTheme="majorHAnsi" w:hAnsiTheme="majorHAnsi" w:cs="Times New Roman"/>
          <w:sz w:val="24"/>
          <w:szCs w:val="24"/>
        </w:rPr>
        <w:t>NZMetService</w:t>
      </w:r>
      <w:proofErr w:type="spellEnd"/>
      <w:r w:rsidRPr="00245574">
        <w:rPr>
          <w:rFonts w:asciiTheme="majorHAnsi" w:hAnsiTheme="majorHAnsi" w:cs="Times New Roman"/>
          <w:sz w:val="24"/>
          <w:szCs w:val="24"/>
        </w:rPr>
        <w:t xml:space="preserve"> operational sites in Invercargill and Wellington, the ISS in </w:t>
      </w:r>
      <w:proofErr w:type="spellStart"/>
      <w:r w:rsidRPr="00245574">
        <w:rPr>
          <w:rFonts w:asciiTheme="majorHAnsi" w:hAnsiTheme="majorHAnsi" w:cs="Times New Roman"/>
          <w:sz w:val="24"/>
          <w:szCs w:val="24"/>
        </w:rPr>
        <w:t>Hokitika</w:t>
      </w:r>
      <w:proofErr w:type="spellEnd"/>
      <w:r w:rsidRPr="00245574">
        <w:rPr>
          <w:rFonts w:asciiTheme="majorHAnsi" w:hAnsiTheme="majorHAnsi" w:cs="Times New Roman"/>
          <w:sz w:val="24"/>
          <w:szCs w:val="24"/>
        </w:rPr>
        <w:t xml:space="preserve">, the NIWA site in </w:t>
      </w:r>
      <w:proofErr w:type="spellStart"/>
      <w:r w:rsidRPr="00245574">
        <w:rPr>
          <w:rFonts w:asciiTheme="majorHAnsi" w:hAnsiTheme="majorHAnsi" w:cs="Times New Roman"/>
          <w:sz w:val="24"/>
          <w:szCs w:val="24"/>
        </w:rPr>
        <w:t>Haast</w:t>
      </w:r>
      <w:proofErr w:type="spellEnd"/>
      <w:r w:rsidRPr="00245574">
        <w:rPr>
          <w:rFonts w:asciiTheme="majorHAnsi" w:hAnsiTheme="majorHAnsi" w:cs="Times New Roman"/>
          <w:sz w:val="24"/>
          <w:szCs w:val="24"/>
        </w:rPr>
        <w:t xml:space="preserve"> and the DLR launch facility at the NIWA lab in Lauder.</w:t>
      </w:r>
    </w:p>
    <w:p w14:paraId="51ABD9C8" w14:textId="77777777" w:rsidR="009560B9" w:rsidRPr="00245574" w:rsidRDefault="009560B9" w:rsidP="009560B9">
      <w:pPr>
        <w:spacing w:after="0" w:line="240" w:lineRule="auto"/>
        <w:rPr>
          <w:rFonts w:asciiTheme="majorHAnsi" w:hAnsiTheme="majorHAnsi" w:cs="Times New Roman"/>
          <w:sz w:val="24"/>
          <w:szCs w:val="24"/>
        </w:rPr>
      </w:pPr>
    </w:p>
    <w:p w14:paraId="48CEB462" w14:textId="77777777" w:rsidR="009560B9" w:rsidRPr="00245574" w:rsidRDefault="009560B9" w:rsidP="009560B9">
      <w:pPr>
        <w:spacing w:after="0" w:line="240" w:lineRule="auto"/>
        <w:rPr>
          <w:rFonts w:asciiTheme="majorHAnsi" w:hAnsiTheme="majorHAnsi" w:cs="Times New Roman"/>
          <w:sz w:val="24"/>
          <w:szCs w:val="24"/>
        </w:rPr>
      </w:pPr>
    </w:p>
    <w:p w14:paraId="3CEAEE91" w14:textId="77777777" w:rsidR="009560B9" w:rsidRPr="00245574" w:rsidRDefault="009560B9" w:rsidP="009560B9">
      <w:pPr>
        <w:pStyle w:val="ListParagraph"/>
        <w:numPr>
          <w:ilvl w:val="1"/>
          <w:numId w:val="1"/>
        </w:numPr>
        <w:spacing w:after="0" w:line="240" w:lineRule="auto"/>
        <w:rPr>
          <w:rFonts w:asciiTheme="majorHAnsi" w:hAnsiTheme="majorHAnsi" w:cs="Times New Roman"/>
          <w:b/>
          <w:sz w:val="24"/>
          <w:szCs w:val="24"/>
        </w:rPr>
      </w:pPr>
      <w:r w:rsidRPr="00245574">
        <w:rPr>
          <w:rFonts w:asciiTheme="majorHAnsi" w:hAnsiTheme="majorHAnsi" w:cs="Times New Roman"/>
          <w:b/>
          <w:sz w:val="24"/>
          <w:szCs w:val="24"/>
        </w:rPr>
        <w:t xml:space="preserve">Surface based remote sensing observations </w:t>
      </w:r>
    </w:p>
    <w:p w14:paraId="1BCEF7C9" w14:textId="77777777" w:rsidR="009560B9" w:rsidRPr="00245574" w:rsidRDefault="009560B9" w:rsidP="009560B9">
      <w:pPr>
        <w:spacing w:after="0" w:line="240" w:lineRule="auto"/>
        <w:rPr>
          <w:rFonts w:asciiTheme="majorHAnsi" w:hAnsiTheme="majorHAnsi" w:cs="Times New Roman"/>
          <w:sz w:val="24"/>
          <w:szCs w:val="24"/>
        </w:rPr>
      </w:pPr>
      <w:r w:rsidRPr="00245574">
        <w:rPr>
          <w:rFonts w:asciiTheme="majorHAnsi" w:hAnsiTheme="majorHAnsi" w:cs="Times New Roman"/>
          <w:sz w:val="24"/>
          <w:szCs w:val="24"/>
        </w:rPr>
        <w:t>Fixed vertically pointing remote sensing instruments will be running at several locations</w:t>
      </w:r>
    </w:p>
    <w:p w14:paraId="6E049BF4" w14:textId="77777777" w:rsidR="009560B9" w:rsidRPr="00245574" w:rsidRDefault="009560B9" w:rsidP="009560B9">
      <w:pPr>
        <w:pStyle w:val="ListParagraph"/>
        <w:numPr>
          <w:ilvl w:val="0"/>
          <w:numId w:val="2"/>
        </w:numPr>
        <w:spacing w:after="0" w:line="240" w:lineRule="auto"/>
        <w:rPr>
          <w:rFonts w:asciiTheme="majorHAnsi" w:hAnsiTheme="majorHAnsi" w:cs="Times New Roman"/>
          <w:sz w:val="24"/>
          <w:szCs w:val="24"/>
        </w:rPr>
      </w:pPr>
      <w:proofErr w:type="spellStart"/>
      <w:r w:rsidRPr="00245574">
        <w:rPr>
          <w:rFonts w:asciiTheme="majorHAnsi" w:hAnsiTheme="majorHAnsi" w:cs="Times New Roman"/>
          <w:b/>
          <w:bCs/>
          <w:sz w:val="24"/>
          <w:szCs w:val="24"/>
        </w:rPr>
        <w:t>Birdling's</w:t>
      </w:r>
      <w:proofErr w:type="spellEnd"/>
      <w:r w:rsidRPr="00245574">
        <w:rPr>
          <w:rFonts w:asciiTheme="majorHAnsi" w:hAnsiTheme="majorHAnsi" w:cs="Times New Roman"/>
          <w:b/>
          <w:bCs/>
          <w:sz w:val="24"/>
          <w:szCs w:val="24"/>
        </w:rPr>
        <w:t xml:space="preserve"> Flat</w:t>
      </w:r>
      <w:r w:rsidRPr="00245574">
        <w:rPr>
          <w:rFonts w:asciiTheme="majorHAnsi" w:hAnsiTheme="majorHAnsi" w:cs="Times New Roman"/>
          <w:bCs/>
          <w:sz w:val="24"/>
          <w:szCs w:val="24"/>
        </w:rPr>
        <w:t xml:space="preserve">:        - meteor radar (J. </w:t>
      </w:r>
      <w:proofErr w:type="spellStart"/>
      <w:r w:rsidRPr="00245574">
        <w:rPr>
          <w:rFonts w:asciiTheme="majorHAnsi" w:hAnsiTheme="majorHAnsi" w:cs="Times New Roman"/>
          <w:bCs/>
          <w:sz w:val="24"/>
          <w:szCs w:val="24"/>
        </w:rPr>
        <w:t>Baggaley</w:t>
      </w:r>
      <w:proofErr w:type="spellEnd"/>
      <w:r w:rsidRPr="00245574">
        <w:rPr>
          <w:rFonts w:asciiTheme="majorHAnsi" w:hAnsiTheme="majorHAnsi" w:cs="Times New Roman"/>
          <w:bCs/>
          <w:sz w:val="24"/>
          <w:szCs w:val="24"/>
        </w:rPr>
        <w:t xml:space="preserve">) </w:t>
      </w:r>
      <w:r w:rsidRPr="00245574">
        <w:rPr>
          <w:rFonts w:asciiTheme="majorHAnsi" w:hAnsiTheme="majorHAnsi" w:cs="Times New Roman"/>
          <w:sz w:val="24"/>
          <w:szCs w:val="24"/>
        </w:rPr>
        <w:t xml:space="preserve">- horizontal winds ~80-100 km (auto.) </w:t>
      </w:r>
    </w:p>
    <w:p w14:paraId="41DFD9D9" w14:textId="77777777" w:rsidR="009560B9" w:rsidRPr="00245574" w:rsidRDefault="009560B9" w:rsidP="009560B9">
      <w:pPr>
        <w:pStyle w:val="ListParagraph"/>
        <w:numPr>
          <w:ilvl w:val="0"/>
          <w:numId w:val="2"/>
        </w:numPr>
        <w:spacing w:after="0" w:line="240" w:lineRule="auto"/>
        <w:rPr>
          <w:rFonts w:asciiTheme="majorHAnsi" w:hAnsiTheme="majorHAnsi" w:cs="Times New Roman"/>
          <w:sz w:val="24"/>
          <w:szCs w:val="24"/>
        </w:rPr>
      </w:pPr>
      <w:r w:rsidRPr="00245574">
        <w:rPr>
          <w:rFonts w:asciiTheme="majorHAnsi" w:hAnsiTheme="majorHAnsi" w:cs="Times New Roman"/>
          <w:b/>
          <w:bCs/>
          <w:sz w:val="24"/>
          <w:szCs w:val="24"/>
        </w:rPr>
        <w:t>Lauder:</w:t>
      </w:r>
      <w:r w:rsidRPr="00245574">
        <w:rPr>
          <w:rFonts w:asciiTheme="majorHAnsi" w:hAnsiTheme="majorHAnsi" w:cs="Times New Roman"/>
          <w:bCs/>
          <w:sz w:val="24"/>
          <w:szCs w:val="24"/>
        </w:rPr>
        <w:t xml:space="preserve">        - AMTM (M. Taylor) - </w:t>
      </w:r>
      <w:r w:rsidRPr="00245574">
        <w:rPr>
          <w:rFonts w:asciiTheme="majorHAnsi" w:hAnsiTheme="majorHAnsi" w:cs="Times New Roman"/>
          <w:sz w:val="24"/>
          <w:szCs w:val="24"/>
        </w:rPr>
        <w:t xml:space="preserve">GW OH structure, </w:t>
      </w:r>
      <w:proofErr w:type="gramStart"/>
      <w:r w:rsidRPr="00245574">
        <w:rPr>
          <w:rFonts w:asciiTheme="majorHAnsi" w:hAnsiTheme="majorHAnsi" w:cs="Times New Roman"/>
          <w:sz w:val="24"/>
          <w:szCs w:val="24"/>
        </w:rPr>
        <w:t>T(</w:t>
      </w:r>
      <w:proofErr w:type="spellStart"/>
      <w:proofErr w:type="gramEnd"/>
      <w:r w:rsidRPr="00245574">
        <w:rPr>
          <w:rFonts w:asciiTheme="majorHAnsi" w:hAnsiTheme="majorHAnsi" w:cs="Times New Roman"/>
          <w:sz w:val="24"/>
          <w:szCs w:val="24"/>
        </w:rPr>
        <w:t>x,y,t</w:t>
      </w:r>
      <w:proofErr w:type="spellEnd"/>
      <w:r w:rsidRPr="00245574">
        <w:rPr>
          <w:rFonts w:asciiTheme="majorHAnsi" w:hAnsiTheme="majorHAnsi" w:cs="Times New Roman"/>
          <w:sz w:val="24"/>
          <w:szCs w:val="24"/>
        </w:rPr>
        <w:t>) at ~87 km (auto.) ;</w:t>
      </w:r>
      <w:r w:rsidRPr="00245574">
        <w:rPr>
          <w:rFonts w:asciiTheme="majorHAnsi" w:hAnsiTheme="majorHAnsi" w:cs="Times New Roman"/>
          <w:bCs/>
          <w:sz w:val="24"/>
          <w:szCs w:val="24"/>
        </w:rPr>
        <w:t xml:space="preserve">        - Na lidar, (B. </w:t>
      </w:r>
      <w:proofErr w:type="spellStart"/>
      <w:r w:rsidRPr="00245574">
        <w:rPr>
          <w:rFonts w:asciiTheme="majorHAnsi" w:hAnsiTheme="majorHAnsi" w:cs="Times New Roman"/>
          <w:bCs/>
          <w:sz w:val="24"/>
          <w:szCs w:val="24"/>
        </w:rPr>
        <w:t>Kaifler</w:t>
      </w:r>
      <w:proofErr w:type="spellEnd"/>
      <w:r w:rsidRPr="00245574">
        <w:rPr>
          <w:rFonts w:asciiTheme="majorHAnsi" w:hAnsiTheme="majorHAnsi" w:cs="Times New Roman"/>
          <w:bCs/>
          <w:sz w:val="24"/>
          <w:szCs w:val="24"/>
        </w:rPr>
        <w:t xml:space="preserve">) - </w:t>
      </w:r>
      <w:r w:rsidRPr="00245574">
        <w:rPr>
          <w:rFonts w:asciiTheme="majorHAnsi" w:hAnsiTheme="majorHAnsi" w:cs="Times New Roman"/>
          <w:sz w:val="24"/>
          <w:szCs w:val="24"/>
        </w:rPr>
        <w:t>T(</w:t>
      </w:r>
      <w:proofErr w:type="spellStart"/>
      <w:r w:rsidRPr="00245574">
        <w:rPr>
          <w:rFonts w:asciiTheme="majorHAnsi" w:hAnsiTheme="majorHAnsi" w:cs="Times New Roman"/>
          <w:sz w:val="24"/>
          <w:szCs w:val="24"/>
        </w:rPr>
        <w:t>z,t</w:t>
      </w:r>
      <w:proofErr w:type="spellEnd"/>
      <w:r w:rsidRPr="00245574">
        <w:rPr>
          <w:rFonts w:asciiTheme="majorHAnsi" w:hAnsiTheme="majorHAnsi" w:cs="Times New Roman"/>
          <w:sz w:val="24"/>
          <w:szCs w:val="24"/>
        </w:rPr>
        <w:t>) to ~30-100 km, U</w:t>
      </w:r>
      <w:r w:rsidRPr="00245574">
        <w:rPr>
          <w:rFonts w:asciiTheme="majorHAnsi" w:hAnsiTheme="majorHAnsi" w:cs="Times New Roman"/>
          <w:sz w:val="24"/>
          <w:szCs w:val="24"/>
          <w:vertAlign w:val="subscript"/>
        </w:rPr>
        <w:t>h</w:t>
      </w:r>
      <w:r w:rsidRPr="00245574">
        <w:rPr>
          <w:rFonts w:asciiTheme="majorHAnsi" w:hAnsiTheme="majorHAnsi" w:cs="Times New Roman"/>
          <w:sz w:val="24"/>
          <w:szCs w:val="24"/>
        </w:rPr>
        <w:t>(</w:t>
      </w:r>
      <w:proofErr w:type="spellStart"/>
      <w:r w:rsidRPr="00245574">
        <w:rPr>
          <w:rFonts w:asciiTheme="majorHAnsi" w:hAnsiTheme="majorHAnsi" w:cs="Times New Roman"/>
          <w:sz w:val="24"/>
          <w:szCs w:val="24"/>
        </w:rPr>
        <w:t>z,t</w:t>
      </w:r>
      <w:proofErr w:type="spellEnd"/>
      <w:r w:rsidRPr="00245574">
        <w:rPr>
          <w:rFonts w:asciiTheme="majorHAnsi" w:hAnsiTheme="majorHAnsi" w:cs="Times New Roman"/>
          <w:sz w:val="24"/>
          <w:szCs w:val="24"/>
        </w:rPr>
        <w:t>) ~80-100 km, one comp. ;</w:t>
      </w:r>
      <w:r w:rsidRPr="00245574">
        <w:rPr>
          <w:rFonts w:asciiTheme="majorHAnsi" w:hAnsiTheme="majorHAnsi" w:cs="Times New Roman"/>
          <w:bCs/>
          <w:sz w:val="24"/>
          <w:szCs w:val="24"/>
        </w:rPr>
        <w:t xml:space="preserve">  Airglow imager (S. Smith) - </w:t>
      </w:r>
      <w:r w:rsidRPr="00245574">
        <w:rPr>
          <w:rFonts w:asciiTheme="majorHAnsi" w:hAnsiTheme="majorHAnsi" w:cs="Times New Roman"/>
          <w:sz w:val="24"/>
          <w:szCs w:val="24"/>
        </w:rPr>
        <w:t>GW airglow structures, ~87-95 km, ~300 km (auto.)</w:t>
      </w:r>
    </w:p>
    <w:p w14:paraId="43B53D90" w14:textId="77777777" w:rsidR="009560B9" w:rsidRPr="00245574" w:rsidRDefault="009560B9" w:rsidP="009560B9">
      <w:pPr>
        <w:pStyle w:val="ListParagraph"/>
        <w:numPr>
          <w:ilvl w:val="0"/>
          <w:numId w:val="2"/>
        </w:numPr>
        <w:spacing w:after="0" w:line="240" w:lineRule="auto"/>
        <w:rPr>
          <w:rFonts w:asciiTheme="majorHAnsi" w:hAnsiTheme="majorHAnsi" w:cs="Times New Roman"/>
          <w:sz w:val="24"/>
          <w:szCs w:val="24"/>
        </w:rPr>
      </w:pPr>
      <w:r w:rsidRPr="00245574">
        <w:rPr>
          <w:rFonts w:asciiTheme="majorHAnsi" w:hAnsiTheme="majorHAnsi" w:cs="Times New Roman"/>
          <w:b/>
          <w:bCs/>
          <w:sz w:val="24"/>
          <w:szCs w:val="24"/>
        </w:rPr>
        <w:t>Mt. John</w:t>
      </w:r>
      <w:r w:rsidRPr="00245574">
        <w:rPr>
          <w:rFonts w:asciiTheme="majorHAnsi" w:hAnsiTheme="majorHAnsi" w:cs="Times New Roman"/>
          <w:bCs/>
          <w:sz w:val="24"/>
          <w:szCs w:val="24"/>
        </w:rPr>
        <w:t xml:space="preserve">:        - airglow imager (S. Smith) - </w:t>
      </w:r>
      <w:r w:rsidRPr="00245574">
        <w:rPr>
          <w:rFonts w:asciiTheme="majorHAnsi" w:hAnsiTheme="majorHAnsi" w:cs="Times New Roman"/>
          <w:sz w:val="24"/>
          <w:szCs w:val="24"/>
        </w:rPr>
        <w:t>GW airglow structures, ~87-95 km, ~300 km (auto.);</w:t>
      </w:r>
      <w:r w:rsidRPr="00245574">
        <w:rPr>
          <w:rFonts w:asciiTheme="majorHAnsi" w:hAnsiTheme="majorHAnsi" w:cs="Times New Roman"/>
          <w:bCs/>
          <w:sz w:val="24"/>
          <w:szCs w:val="24"/>
        </w:rPr>
        <w:t xml:space="preserve">        - FPI (G. Hernandez</w:t>
      </w:r>
      <w:proofErr w:type="gramStart"/>
      <w:r w:rsidRPr="00245574">
        <w:rPr>
          <w:rFonts w:asciiTheme="majorHAnsi" w:hAnsiTheme="majorHAnsi" w:cs="Times New Roman"/>
          <w:bCs/>
          <w:sz w:val="24"/>
          <w:szCs w:val="24"/>
        </w:rPr>
        <w:t xml:space="preserve">) </w:t>
      </w:r>
      <w:r w:rsidRPr="00245574">
        <w:rPr>
          <w:rFonts w:asciiTheme="majorHAnsi" w:hAnsiTheme="majorHAnsi" w:cs="Times New Roman"/>
          <w:sz w:val="24"/>
          <w:szCs w:val="24"/>
        </w:rPr>
        <w:t>?</w:t>
      </w:r>
      <w:proofErr w:type="gramEnd"/>
      <w:r w:rsidRPr="00245574">
        <w:rPr>
          <w:rFonts w:asciiTheme="majorHAnsi" w:hAnsiTheme="majorHAnsi" w:cs="Times New Roman"/>
          <w:sz w:val="24"/>
          <w:szCs w:val="24"/>
        </w:rPr>
        <w:t>?? (</w:t>
      </w:r>
      <w:proofErr w:type="gramStart"/>
      <w:r w:rsidRPr="00245574">
        <w:rPr>
          <w:rFonts w:asciiTheme="majorHAnsi" w:hAnsiTheme="majorHAnsi" w:cs="Times New Roman"/>
          <w:sz w:val="24"/>
          <w:szCs w:val="24"/>
        </w:rPr>
        <w:t>auto</w:t>
      </w:r>
      <w:proofErr w:type="gramEnd"/>
      <w:r w:rsidRPr="00245574">
        <w:rPr>
          <w:rFonts w:asciiTheme="majorHAnsi" w:hAnsiTheme="majorHAnsi" w:cs="Times New Roman"/>
          <w:sz w:val="24"/>
          <w:szCs w:val="24"/>
        </w:rPr>
        <w:t>.)</w:t>
      </w:r>
    </w:p>
    <w:p w14:paraId="1B078E16" w14:textId="77777777" w:rsidR="009560B9" w:rsidRPr="00245574" w:rsidRDefault="009560B9" w:rsidP="009560B9">
      <w:pPr>
        <w:pStyle w:val="ListParagraph"/>
        <w:numPr>
          <w:ilvl w:val="0"/>
          <w:numId w:val="2"/>
        </w:numPr>
        <w:spacing w:after="0" w:line="240" w:lineRule="auto"/>
        <w:rPr>
          <w:rFonts w:asciiTheme="majorHAnsi" w:hAnsiTheme="majorHAnsi" w:cs="Times New Roman"/>
          <w:sz w:val="24"/>
          <w:szCs w:val="24"/>
        </w:rPr>
      </w:pPr>
      <w:r w:rsidRPr="00245574">
        <w:rPr>
          <w:rFonts w:asciiTheme="majorHAnsi" w:hAnsiTheme="majorHAnsi" w:cs="Times New Roman"/>
          <w:sz w:val="24"/>
          <w:szCs w:val="24"/>
        </w:rPr>
        <w:t xml:space="preserve"> </w:t>
      </w:r>
      <w:r w:rsidRPr="00245574">
        <w:rPr>
          <w:rFonts w:asciiTheme="majorHAnsi" w:hAnsiTheme="majorHAnsi" w:cs="Times New Roman"/>
          <w:b/>
          <w:sz w:val="24"/>
          <w:szCs w:val="24"/>
        </w:rPr>
        <w:t>Hobart,</w:t>
      </w:r>
      <w:r w:rsidRPr="00245574">
        <w:rPr>
          <w:rFonts w:asciiTheme="majorHAnsi" w:hAnsiTheme="majorHAnsi" w:cs="Times New Roman"/>
          <w:sz w:val="24"/>
          <w:szCs w:val="24"/>
        </w:rPr>
        <w:t xml:space="preserve"> TAS – Rayleigh lidar, </w:t>
      </w:r>
      <w:proofErr w:type="spellStart"/>
      <w:r w:rsidRPr="00245574">
        <w:rPr>
          <w:rFonts w:asciiTheme="majorHAnsi" w:hAnsiTheme="majorHAnsi" w:cs="Times New Roman"/>
          <w:sz w:val="24"/>
          <w:szCs w:val="24"/>
        </w:rPr>
        <w:t>sondes</w:t>
      </w:r>
      <w:proofErr w:type="spellEnd"/>
      <w:r w:rsidRPr="00245574">
        <w:rPr>
          <w:rFonts w:asciiTheme="majorHAnsi" w:hAnsiTheme="majorHAnsi" w:cs="Times New Roman"/>
          <w:sz w:val="24"/>
          <w:szCs w:val="24"/>
        </w:rPr>
        <w:t xml:space="preserve"> (other per.);     </w:t>
      </w:r>
    </w:p>
    <w:p w14:paraId="0BE2B47E" w14:textId="77777777" w:rsidR="009560B9" w:rsidRPr="00245574" w:rsidRDefault="009560B9" w:rsidP="009560B9">
      <w:pPr>
        <w:pStyle w:val="ListParagraph"/>
        <w:numPr>
          <w:ilvl w:val="0"/>
          <w:numId w:val="2"/>
        </w:numPr>
        <w:spacing w:after="0" w:line="240" w:lineRule="auto"/>
        <w:rPr>
          <w:rFonts w:asciiTheme="majorHAnsi" w:hAnsiTheme="majorHAnsi" w:cs="Times New Roman"/>
          <w:sz w:val="24"/>
          <w:szCs w:val="24"/>
        </w:rPr>
      </w:pPr>
      <w:r w:rsidRPr="00245574">
        <w:rPr>
          <w:rFonts w:asciiTheme="majorHAnsi" w:hAnsiTheme="majorHAnsi" w:cs="Times New Roman"/>
          <w:sz w:val="24"/>
          <w:szCs w:val="24"/>
        </w:rPr>
        <w:t xml:space="preserve"> </w:t>
      </w:r>
      <w:r w:rsidRPr="00245574">
        <w:rPr>
          <w:rFonts w:asciiTheme="majorHAnsi" w:hAnsiTheme="majorHAnsi" w:cs="Times New Roman"/>
          <w:b/>
          <w:sz w:val="24"/>
          <w:szCs w:val="24"/>
        </w:rPr>
        <w:t>Davis</w:t>
      </w:r>
      <w:r w:rsidRPr="00245574">
        <w:rPr>
          <w:rFonts w:asciiTheme="majorHAnsi" w:hAnsiTheme="majorHAnsi" w:cs="Times New Roman"/>
          <w:sz w:val="24"/>
          <w:szCs w:val="24"/>
        </w:rPr>
        <w:t>, Ant. (68.6</w:t>
      </w:r>
      <w:r w:rsidRPr="00245574">
        <w:rPr>
          <w:rFonts w:asciiTheme="majorHAnsi" w:hAnsiTheme="majorHAnsi" w:cs="Times New Roman"/>
          <w:sz w:val="24"/>
          <w:szCs w:val="24"/>
          <w:vertAlign w:val="superscript"/>
        </w:rPr>
        <w:t>o</w:t>
      </w:r>
      <w:r w:rsidRPr="00245574">
        <w:rPr>
          <w:rFonts w:asciiTheme="majorHAnsi" w:hAnsiTheme="majorHAnsi" w:cs="Times New Roman"/>
          <w:sz w:val="24"/>
          <w:szCs w:val="24"/>
        </w:rPr>
        <w:t>S, Australia) - Antarctic radars, lidar, airglow (other per.)</w:t>
      </w:r>
    </w:p>
    <w:p w14:paraId="1332F8BA" w14:textId="77777777" w:rsidR="009560B9" w:rsidRPr="00245574" w:rsidRDefault="009560B9" w:rsidP="009560B9">
      <w:pPr>
        <w:spacing w:after="0" w:line="240" w:lineRule="auto"/>
        <w:rPr>
          <w:rFonts w:asciiTheme="majorHAnsi" w:hAnsiTheme="majorHAnsi" w:cs="Times New Roman"/>
          <w:sz w:val="24"/>
          <w:szCs w:val="24"/>
        </w:rPr>
      </w:pPr>
    </w:p>
    <w:p w14:paraId="257CBED4" w14:textId="77777777" w:rsidR="009560B9" w:rsidRPr="00245574" w:rsidRDefault="009560B9" w:rsidP="009560B9">
      <w:pPr>
        <w:spacing w:after="0" w:line="240" w:lineRule="auto"/>
        <w:rPr>
          <w:rFonts w:asciiTheme="majorHAnsi" w:hAnsiTheme="majorHAnsi" w:cs="Times New Roman"/>
          <w:sz w:val="24"/>
          <w:szCs w:val="24"/>
        </w:rPr>
      </w:pPr>
    </w:p>
    <w:p w14:paraId="3DB19AE4" w14:textId="77777777" w:rsidR="009560B9" w:rsidRPr="00245574" w:rsidRDefault="009560B9" w:rsidP="009560B9">
      <w:pPr>
        <w:spacing w:after="0" w:line="240" w:lineRule="auto"/>
        <w:rPr>
          <w:rFonts w:asciiTheme="majorHAnsi" w:hAnsiTheme="majorHAnsi" w:cs="Times New Roman"/>
          <w:sz w:val="24"/>
          <w:szCs w:val="24"/>
        </w:rPr>
      </w:pPr>
    </w:p>
    <w:p w14:paraId="618FE86E" w14:textId="77777777" w:rsidR="009560B9" w:rsidRPr="00245574" w:rsidRDefault="009560B9" w:rsidP="009560B9">
      <w:pPr>
        <w:spacing w:after="0" w:line="240" w:lineRule="auto"/>
        <w:rPr>
          <w:rFonts w:asciiTheme="majorHAnsi" w:hAnsiTheme="majorHAnsi" w:cs="Times New Roman"/>
          <w:sz w:val="24"/>
          <w:szCs w:val="24"/>
        </w:rPr>
      </w:pPr>
    </w:p>
    <w:p w14:paraId="68D4A85D" w14:textId="77777777" w:rsidR="009560B9" w:rsidRPr="00245574" w:rsidRDefault="009560B9" w:rsidP="009560B9">
      <w:pPr>
        <w:spacing w:after="0" w:line="240" w:lineRule="auto"/>
        <w:rPr>
          <w:rFonts w:asciiTheme="majorHAnsi" w:hAnsiTheme="majorHAnsi" w:cs="Times New Roman"/>
          <w:b/>
          <w:sz w:val="24"/>
          <w:szCs w:val="24"/>
        </w:rPr>
      </w:pPr>
    </w:p>
    <w:p w14:paraId="414BE0E9" w14:textId="77777777" w:rsidR="009560B9" w:rsidRPr="00245574" w:rsidRDefault="009560B9" w:rsidP="009560B9">
      <w:pPr>
        <w:pStyle w:val="ListParagraph"/>
        <w:numPr>
          <w:ilvl w:val="1"/>
          <w:numId w:val="1"/>
        </w:numPr>
        <w:spacing w:after="0" w:line="240" w:lineRule="auto"/>
        <w:rPr>
          <w:rFonts w:asciiTheme="majorHAnsi" w:hAnsiTheme="majorHAnsi" w:cs="Times New Roman"/>
          <w:b/>
          <w:sz w:val="24"/>
          <w:szCs w:val="24"/>
        </w:rPr>
      </w:pPr>
      <w:r w:rsidRPr="00245574">
        <w:rPr>
          <w:rFonts w:asciiTheme="majorHAnsi" w:hAnsiTheme="majorHAnsi" w:cs="Times New Roman"/>
          <w:b/>
          <w:sz w:val="24"/>
          <w:szCs w:val="24"/>
        </w:rPr>
        <w:t>Satellite Data</w:t>
      </w:r>
    </w:p>
    <w:p w14:paraId="17001E6B" w14:textId="77777777" w:rsidR="009560B9" w:rsidRPr="00245574" w:rsidRDefault="009560B9" w:rsidP="009560B9">
      <w:pPr>
        <w:jc w:val="both"/>
        <w:rPr>
          <w:rFonts w:asciiTheme="majorHAnsi" w:hAnsiTheme="majorHAnsi"/>
        </w:rPr>
      </w:pPr>
      <w:r w:rsidRPr="00245574">
        <w:rPr>
          <w:rFonts w:asciiTheme="majorHAnsi" w:hAnsiTheme="majorHAnsi"/>
        </w:rPr>
        <w:t>Current and future GW-resolving satellite instruments that may be acquiring data during the DEEPWAVE main field phase in 2014.</w:t>
      </w:r>
    </w:p>
    <w:p w14:paraId="7A9BA531" w14:textId="77777777" w:rsidR="009560B9" w:rsidRPr="00245574" w:rsidRDefault="009560B9" w:rsidP="009560B9">
      <w:pPr>
        <w:jc w:val="both"/>
        <w:rPr>
          <w:rFonts w:asciiTheme="majorHAnsi" w:hAnsiTheme="majorHAnsi"/>
        </w:rPr>
      </w:pPr>
      <w:r w:rsidRPr="00245574">
        <w:rPr>
          <w:rFonts w:asciiTheme="majorHAnsi" w:hAnsiTheme="majorHAnsi"/>
        </w:rPr>
        <w:t>Table 2.1.</w:t>
      </w:r>
      <w:r w:rsidR="0063244A" w:rsidRPr="00245574">
        <w:rPr>
          <w:rFonts w:asciiTheme="majorHAnsi" w:hAnsiTheme="majorHAnsi"/>
        </w:rPr>
        <w:t xml:space="preserve">  Available satellites and their instruments providing data during the DEEPWAVE field phase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3"/>
        <w:gridCol w:w="2484"/>
        <w:gridCol w:w="1387"/>
        <w:gridCol w:w="2033"/>
        <w:gridCol w:w="1399"/>
      </w:tblGrid>
      <w:tr w:rsidR="009560B9" w:rsidRPr="00245574" w14:paraId="223FB8CF" w14:textId="77777777" w:rsidTr="009560B9">
        <w:tc>
          <w:tcPr>
            <w:tcW w:w="1638" w:type="dxa"/>
          </w:tcPr>
          <w:p w14:paraId="401D3D17" w14:textId="77777777" w:rsidR="009560B9" w:rsidRPr="00245574" w:rsidRDefault="009560B9" w:rsidP="009560B9">
            <w:pPr>
              <w:rPr>
                <w:rFonts w:asciiTheme="majorHAnsi" w:hAnsiTheme="majorHAnsi"/>
                <w:b/>
              </w:rPr>
            </w:pPr>
            <w:r w:rsidRPr="00245574">
              <w:rPr>
                <w:rFonts w:asciiTheme="majorHAnsi" w:hAnsiTheme="majorHAnsi"/>
                <w:b/>
              </w:rPr>
              <w:t>Instrument</w:t>
            </w:r>
          </w:p>
        </w:tc>
        <w:tc>
          <w:tcPr>
            <w:tcW w:w="2700" w:type="dxa"/>
          </w:tcPr>
          <w:p w14:paraId="3CBD7199" w14:textId="77777777" w:rsidR="009560B9" w:rsidRPr="00245574" w:rsidRDefault="009560B9" w:rsidP="009560B9">
            <w:pPr>
              <w:rPr>
                <w:rFonts w:asciiTheme="majorHAnsi" w:hAnsiTheme="majorHAnsi"/>
                <w:b/>
              </w:rPr>
            </w:pPr>
            <w:r w:rsidRPr="00245574">
              <w:rPr>
                <w:rFonts w:asciiTheme="majorHAnsi" w:hAnsiTheme="majorHAnsi"/>
                <w:b/>
              </w:rPr>
              <w:t>Satellite</w:t>
            </w:r>
          </w:p>
        </w:tc>
        <w:tc>
          <w:tcPr>
            <w:tcW w:w="1440" w:type="dxa"/>
          </w:tcPr>
          <w:p w14:paraId="4ABBD70B" w14:textId="77777777" w:rsidR="009560B9" w:rsidRPr="00245574" w:rsidRDefault="009560B9" w:rsidP="009560B9">
            <w:pPr>
              <w:rPr>
                <w:rFonts w:asciiTheme="majorHAnsi" w:hAnsiTheme="majorHAnsi"/>
                <w:b/>
              </w:rPr>
            </w:pPr>
            <w:r w:rsidRPr="00245574">
              <w:rPr>
                <w:rFonts w:asciiTheme="majorHAnsi" w:hAnsiTheme="majorHAnsi"/>
                <w:b/>
              </w:rPr>
              <w:t>Orbital Inclination</w:t>
            </w:r>
          </w:p>
        </w:tc>
        <w:tc>
          <w:tcPr>
            <w:tcW w:w="2250" w:type="dxa"/>
          </w:tcPr>
          <w:p w14:paraId="2335A062" w14:textId="77777777" w:rsidR="009560B9" w:rsidRPr="00245574" w:rsidRDefault="009560B9" w:rsidP="009560B9">
            <w:pPr>
              <w:rPr>
                <w:rFonts w:asciiTheme="majorHAnsi" w:hAnsiTheme="majorHAnsi"/>
                <w:b/>
              </w:rPr>
            </w:pPr>
            <w:r w:rsidRPr="00245574">
              <w:rPr>
                <w:rFonts w:asciiTheme="majorHAnsi" w:hAnsiTheme="majorHAnsi"/>
                <w:b/>
              </w:rPr>
              <w:t>Technique</w:t>
            </w:r>
          </w:p>
        </w:tc>
        <w:tc>
          <w:tcPr>
            <w:tcW w:w="1440" w:type="dxa"/>
          </w:tcPr>
          <w:p w14:paraId="5B568BD8" w14:textId="77777777" w:rsidR="009560B9" w:rsidRPr="00245574" w:rsidRDefault="009560B9" w:rsidP="009560B9">
            <w:pPr>
              <w:rPr>
                <w:rFonts w:asciiTheme="majorHAnsi" w:hAnsiTheme="majorHAnsi"/>
                <w:b/>
              </w:rPr>
            </w:pPr>
            <w:r w:rsidRPr="00245574">
              <w:rPr>
                <w:rFonts w:asciiTheme="majorHAnsi" w:hAnsiTheme="majorHAnsi"/>
                <w:b/>
              </w:rPr>
              <w:t>Launch</w:t>
            </w:r>
          </w:p>
        </w:tc>
      </w:tr>
      <w:tr w:rsidR="009560B9" w:rsidRPr="00245574" w14:paraId="35E01034" w14:textId="77777777" w:rsidTr="009560B9">
        <w:tc>
          <w:tcPr>
            <w:tcW w:w="1638" w:type="dxa"/>
          </w:tcPr>
          <w:p w14:paraId="01A1A0CA" w14:textId="77777777" w:rsidR="009560B9" w:rsidRPr="00245574" w:rsidRDefault="009560B9" w:rsidP="009560B9">
            <w:pPr>
              <w:rPr>
                <w:rFonts w:asciiTheme="majorHAnsi" w:hAnsiTheme="majorHAnsi"/>
              </w:rPr>
            </w:pPr>
            <w:r w:rsidRPr="00245574">
              <w:rPr>
                <w:rFonts w:asciiTheme="majorHAnsi" w:hAnsiTheme="majorHAnsi"/>
              </w:rPr>
              <w:t>AIRS</w:t>
            </w:r>
          </w:p>
        </w:tc>
        <w:tc>
          <w:tcPr>
            <w:tcW w:w="2700" w:type="dxa"/>
          </w:tcPr>
          <w:p w14:paraId="30A212B7" w14:textId="77777777" w:rsidR="009560B9" w:rsidRPr="00245574" w:rsidRDefault="009560B9" w:rsidP="009560B9">
            <w:pPr>
              <w:rPr>
                <w:rFonts w:asciiTheme="majorHAnsi" w:hAnsiTheme="majorHAnsi"/>
              </w:rPr>
            </w:pPr>
            <w:r w:rsidRPr="00245574">
              <w:rPr>
                <w:rFonts w:asciiTheme="majorHAnsi" w:hAnsiTheme="majorHAnsi"/>
              </w:rPr>
              <w:t>Aqua</w:t>
            </w:r>
          </w:p>
        </w:tc>
        <w:tc>
          <w:tcPr>
            <w:tcW w:w="1440" w:type="dxa"/>
          </w:tcPr>
          <w:p w14:paraId="54B4CC33" w14:textId="77777777" w:rsidR="009560B9" w:rsidRPr="00245574" w:rsidRDefault="009560B9" w:rsidP="009560B9">
            <w:pPr>
              <w:rPr>
                <w:rFonts w:asciiTheme="majorHAnsi" w:hAnsiTheme="majorHAnsi"/>
                <w:vertAlign w:val="superscript"/>
              </w:rPr>
            </w:pPr>
            <w:r w:rsidRPr="00245574">
              <w:rPr>
                <w:rFonts w:asciiTheme="majorHAnsi" w:hAnsiTheme="majorHAnsi"/>
              </w:rPr>
              <w:t>98.2</w:t>
            </w:r>
            <w:r w:rsidRPr="00245574">
              <w:rPr>
                <w:rFonts w:asciiTheme="majorHAnsi" w:hAnsiTheme="majorHAnsi"/>
                <w:vertAlign w:val="superscript"/>
              </w:rPr>
              <w:t>o</w:t>
            </w:r>
          </w:p>
        </w:tc>
        <w:tc>
          <w:tcPr>
            <w:tcW w:w="2250" w:type="dxa"/>
          </w:tcPr>
          <w:p w14:paraId="370A9E14" w14:textId="77777777" w:rsidR="009560B9" w:rsidRPr="00245574" w:rsidRDefault="009560B9" w:rsidP="009560B9">
            <w:pPr>
              <w:rPr>
                <w:rFonts w:asciiTheme="majorHAnsi" w:hAnsiTheme="majorHAnsi"/>
              </w:rPr>
            </w:pPr>
            <w:r w:rsidRPr="00245574">
              <w:rPr>
                <w:rFonts w:asciiTheme="majorHAnsi" w:hAnsiTheme="majorHAnsi"/>
              </w:rPr>
              <w:t>Infrared nadir</w:t>
            </w:r>
          </w:p>
        </w:tc>
        <w:tc>
          <w:tcPr>
            <w:tcW w:w="1440" w:type="dxa"/>
          </w:tcPr>
          <w:p w14:paraId="2D5F2375" w14:textId="77777777" w:rsidR="009560B9" w:rsidRPr="00245574" w:rsidRDefault="009560B9" w:rsidP="009560B9">
            <w:pPr>
              <w:rPr>
                <w:rFonts w:asciiTheme="majorHAnsi" w:hAnsiTheme="majorHAnsi"/>
              </w:rPr>
            </w:pPr>
            <w:r w:rsidRPr="00245574">
              <w:rPr>
                <w:rFonts w:asciiTheme="majorHAnsi" w:hAnsiTheme="majorHAnsi"/>
              </w:rPr>
              <w:t>2002</w:t>
            </w:r>
          </w:p>
        </w:tc>
      </w:tr>
      <w:tr w:rsidR="009560B9" w:rsidRPr="00245574" w14:paraId="296DBF33" w14:textId="77777777" w:rsidTr="009560B9">
        <w:tc>
          <w:tcPr>
            <w:tcW w:w="1638" w:type="dxa"/>
          </w:tcPr>
          <w:p w14:paraId="6FDA666A" w14:textId="77777777" w:rsidR="009560B9" w:rsidRPr="00245574" w:rsidRDefault="009560B9" w:rsidP="009560B9">
            <w:pPr>
              <w:rPr>
                <w:rFonts w:asciiTheme="majorHAnsi" w:hAnsiTheme="majorHAnsi"/>
              </w:rPr>
            </w:pPr>
            <w:r w:rsidRPr="00245574">
              <w:rPr>
                <w:rFonts w:asciiTheme="majorHAnsi" w:hAnsiTheme="majorHAnsi"/>
              </w:rPr>
              <w:t>AMSU-A</w:t>
            </w:r>
          </w:p>
        </w:tc>
        <w:tc>
          <w:tcPr>
            <w:tcW w:w="2700" w:type="dxa"/>
          </w:tcPr>
          <w:p w14:paraId="2897F44F" w14:textId="77777777" w:rsidR="009560B9" w:rsidRPr="00245574" w:rsidRDefault="009560B9" w:rsidP="009560B9">
            <w:pPr>
              <w:rPr>
                <w:rFonts w:asciiTheme="majorHAnsi" w:hAnsiTheme="majorHAnsi"/>
              </w:rPr>
            </w:pPr>
            <w:r w:rsidRPr="00245574">
              <w:rPr>
                <w:rFonts w:asciiTheme="majorHAnsi" w:hAnsiTheme="majorHAnsi"/>
              </w:rPr>
              <w:t>NOAA-15</w:t>
            </w:r>
            <w:proofErr w:type="gramStart"/>
            <w:r w:rsidRPr="00245574">
              <w:rPr>
                <w:rFonts w:asciiTheme="majorHAnsi" w:hAnsiTheme="majorHAnsi"/>
              </w:rPr>
              <w:t>,16,18</w:t>
            </w:r>
            <w:proofErr w:type="gramEnd"/>
            <w:r w:rsidRPr="00245574">
              <w:rPr>
                <w:rFonts w:asciiTheme="majorHAnsi" w:hAnsiTheme="majorHAnsi"/>
              </w:rPr>
              <w:t xml:space="preserve">, 19 Aqua, </w:t>
            </w:r>
            <w:proofErr w:type="spellStart"/>
            <w:r w:rsidRPr="00245574">
              <w:rPr>
                <w:rFonts w:asciiTheme="majorHAnsi" w:hAnsiTheme="majorHAnsi"/>
              </w:rPr>
              <w:t>MetOp</w:t>
            </w:r>
            <w:proofErr w:type="spellEnd"/>
            <w:r w:rsidRPr="00245574">
              <w:rPr>
                <w:rFonts w:asciiTheme="majorHAnsi" w:hAnsiTheme="majorHAnsi"/>
              </w:rPr>
              <w:t>-A</w:t>
            </w:r>
          </w:p>
        </w:tc>
        <w:tc>
          <w:tcPr>
            <w:tcW w:w="1440" w:type="dxa"/>
          </w:tcPr>
          <w:p w14:paraId="688441A7" w14:textId="77777777" w:rsidR="009560B9" w:rsidRPr="00245574" w:rsidRDefault="009560B9" w:rsidP="009560B9">
            <w:pPr>
              <w:rPr>
                <w:rFonts w:asciiTheme="majorHAnsi" w:hAnsiTheme="majorHAnsi"/>
              </w:rPr>
            </w:pPr>
            <w:r w:rsidRPr="00245574">
              <w:rPr>
                <w:rFonts w:asciiTheme="majorHAnsi" w:hAnsiTheme="majorHAnsi"/>
              </w:rPr>
              <w:t>98.5-99.0</w:t>
            </w:r>
            <w:r w:rsidRPr="00245574">
              <w:rPr>
                <w:rFonts w:asciiTheme="majorHAnsi" w:hAnsiTheme="majorHAnsi"/>
                <w:vertAlign w:val="superscript"/>
              </w:rPr>
              <w:t>o</w:t>
            </w:r>
            <w:r w:rsidRPr="00245574">
              <w:rPr>
                <w:rFonts w:asciiTheme="majorHAnsi" w:hAnsiTheme="majorHAnsi"/>
              </w:rPr>
              <w:t xml:space="preserve"> </w:t>
            </w:r>
          </w:p>
        </w:tc>
        <w:tc>
          <w:tcPr>
            <w:tcW w:w="2250" w:type="dxa"/>
          </w:tcPr>
          <w:p w14:paraId="34D7A465" w14:textId="77777777" w:rsidR="009560B9" w:rsidRPr="00245574" w:rsidRDefault="009560B9" w:rsidP="009560B9">
            <w:pPr>
              <w:rPr>
                <w:rFonts w:asciiTheme="majorHAnsi" w:hAnsiTheme="majorHAnsi"/>
              </w:rPr>
            </w:pPr>
            <w:r w:rsidRPr="00245574">
              <w:rPr>
                <w:rFonts w:asciiTheme="majorHAnsi" w:hAnsiTheme="majorHAnsi"/>
              </w:rPr>
              <w:t>Microwave nadir</w:t>
            </w:r>
          </w:p>
        </w:tc>
        <w:tc>
          <w:tcPr>
            <w:tcW w:w="1440" w:type="dxa"/>
          </w:tcPr>
          <w:p w14:paraId="4FCA92C7" w14:textId="77777777" w:rsidR="009560B9" w:rsidRPr="00245574" w:rsidRDefault="009560B9" w:rsidP="009560B9">
            <w:pPr>
              <w:rPr>
                <w:rFonts w:asciiTheme="majorHAnsi" w:hAnsiTheme="majorHAnsi"/>
              </w:rPr>
            </w:pPr>
            <w:r w:rsidRPr="00245574">
              <w:rPr>
                <w:rFonts w:asciiTheme="majorHAnsi" w:hAnsiTheme="majorHAnsi"/>
              </w:rPr>
              <w:t>Progressive 1998-2009</w:t>
            </w:r>
          </w:p>
        </w:tc>
      </w:tr>
      <w:tr w:rsidR="009560B9" w:rsidRPr="00245574" w14:paraId="25CF06A1" w14:textId="77777777" w:rsidTr="009560B9">
        <w:tc>
          <w:tcPr>
            <w:tcW w:w="1638" w:type="dxa"/>
          </w:tcPr>
          <w:p w14:paraId="724CD85F" w14:textId="77777777" w:rsidR="009560B9" w:rsidRPr="00245574" w:rsidRDefault="009560B9" w:rsidP="009560B9">
            <w:pPr>
              <w:rPr>
                <w:rFonts w:asciiTheme="majorHAnsi" w:hAnsiTheme="majorHAnsi"/>
              </w:rPr>
            </w:pPr>
            <w:r w:rsidRPr="00245574">
              <w:rPr>
                <w:rFonts w:asciiTheme="majorHAnsi" w:hAnsiTheme="majorHAnsi"/>
              </w:rPr>
              <w:t>IASI</w:t>
            </w:r>
          </w:p>
        </w:tc>
        <w:tc>
          <w:tcPr>
            <w:tcW w:w="2700" w:type="dxa"/>
          </w:tcPr>
          <w:p w14:paraId="0915B458" w14:textId="77777777" w:rsidR="009560B9" w:rsidRPr="00245574" w:rsidRDefault="009560B9" w:rsidP="009560B9">
            <w:pPr>
              <w:rPr>
                <w:rFonts w:asciiTheme="majorHAnsi" w:hAnsiTheme="majorHAnsi"/>
              </w:rPr>
            </w:pPr>
            <w:proofErr w:type="spellStart"/>
            <w:r w:rsidRPr="00245574">
              <w:rPr>
                <w:rFonts w:asciiTheme="majorHAnsi" w:hAnsiTheme="majorHAnsi"/>
              </w:rPr>
              <w:t>MetOp</w:t>
            </w:r>
            <w:proofErr w:type="spellEnd"/>
            <w:r w:rsidRPr="00245574">
              <w:rPr>
                <w:rFonts w:asciiTheme="majorHAnsi" w:hAnsiTheme="majorHAnsi"/>
              </w:rPr>
              <w:t xml:space="preserve">-A, </w:t>
            </w:r>
            <w:proofErr w:type="spellStart"/>
            <w:r w:rsidRPr="00245574">
              <w:rPr>
                <w:rFonts w:asciiTheme="majorHAnsi" w:hAnsiTheme="majorHAnsi"/>
              </w:rPr>
              <w:t>MetOp</w:t>
            </w:r>
            <w:proofErr w:type="spellEnd"/>
            <w:r w:rsidRPr="00245574">
              <w:rPr>
                <w:rFonts w:asciiTheme="majorHAnsi" w:hAnsiTheme="majorHAnsi"/>
              </w:rPr>
              <w:t>-B</w:t>
            </w:r>
          </w:p>
        </w:tc>
        <w:tc>
          <w:tcPr>
            <w:tcW w:w="1440" w:type="dxa"/>
          </w:tcPr>
          <w:p w14:paraId="20B442F3" w14:textId="77777777" w:rsidR="009560B9" w:rsidRPr="00245574" w:rsidRDefault="009560B9" w:rsidP="009560B9">
            <w:pPr>
              <w:rPr>
                <w:rFonts w:asciiTheme="majorHAnsi" w:hAnsiTheme="majorHAnsi"/>
                <w:vertAlign w:val="superscript"/>
              </w:rPr>
            </w:pPr>
            <w:r w:rsidRPr="00245574">
              <w:rPr>
                <w:rFonts w:asciiTheme="majorHAnsi" w:hAnsiTheme="majorHAnsi"/>
              </w:rPr>
              <w:t>98.7</w:t>
            </w:r>
            <w:r w:rsidRPr="00245574">
              <w:rPr>
                <w:rFonts w:asciiTheme="majorHAnsi" w:hAnsiTheme="majorHAnsi"/>
                <w:vertAlign w:val="superscript"/>
              </w:rPr>
              <w:t>o</w:t>
            </w:r>
          </w:p>
        </w:tc>
        <w:tc>
          <w:tcPr>
            <w:tcW w:w="2250" w:type="dxa"/>
          </w:tcPr>
          <w:p w14:paraId="3E7939D9" w14:textId="77777777" w:rsidR="009560B9" w:rsidRPr="00245574" w:rsidRDefault="009560B9" w:rsidP="009560B9">
            <w:pPr>
              <w:rPr>
                <w:rFonts w:asciiTheme="majorHAnsi" w:hAnsiTheme="majorHAnsi"/>
              </w:rPr>
            </w:pPr>
            <w:r w:rsidRPr="00245574">
              <w:rPr>
                <w:rFonts w:asciiTheme="majorHAnsi" w:hAnsiTheme="majorHAnsi"/>
              </w:rPr>
              <w:t>Infrared nadir</w:t>
            </w:r>
          </w:p>
        </w:tc>
        <w:tc>
          <w:tcPr>
            <w:tcW w:w="1440" w:type="dxa"/>
          </w:tcPr>
          <w:p w14:paraId="4BACFDF1" w14:textId="77777777" w:rsidR="009560B9" w:rsidRPr="00245574" w:rsidRDefault="009560B9" w:rsidP="009560B9">
            <w:pPr>
              <w:rPr>
                <w:rFonts w:asciiTheme="majorHAnsi" w:hAnsiTheme="majorHAnsi"/>
              </w:rPr>
            </w:pPr>
            <w:r w:rsidRPr="00245574">
              <w:rPr>
                <w:rFonts w:asciiTheme="majorHAnsi" w:hAnsiTheme="majorHAnsi"/>
              </w:rPr>
              <w:t>2006 (A)</w:t>
            </w:r>
          </w:p>
          <w:p w14:paraId="4696E4A9" w14:textId="77777777" w:rsidR="009560B9" w:rsidRPr="00245574" w:rsidRDefault="009560B9" w:rsidP="009560B9">
            <w:pPr>
              <w:rPr>
                <w:rFonts w:asciiTheme="majorHAnsi" w:hAnsiTheme="majorHAnsi"/>
              </w:rPr>
            </w:pPr>
            <w:r w:rsidRPr="00245574">
              <w:rPr>
                <w:rFonts w:asciiTheme="majorHAnsi" w:hAnsiTheme="majorHAnsi"/>
              </w:rPr>
              <w:t>2012 (B)</w:t>
            </w:r>
          </w:p>
        </w:tc>
      </w:tr>
      <w:tr w:rsidR="009560B9" w:rsidRPr="00245574" w14:paraId="200CF23A" w14:textId="77777777" w:rsidTr="009560B9">
        <w:tc>
          <w:tcPr>
            <w:tcW w:w="1638" w:type="dxa"/>
          </w:tcPr>
          <w:p w14:paraId="123E2329" w14:textId="77777777" w:rsidR="009560B9" w:rsidRPr="00245574" w:rsidRDefault="009560B9" w:rsidP="009560B9">
            <w:pPr>
              <w:rPr>
                <w:rFonts w:asciiTheme="majorHAnsi" w:hAnsiTheme="majorHAnsi"/>
              </w:rPr>
            </w:pPr>
            <w:r w:rsidRPr="00245574">
              <w:rPr>
                <w:rFonts w:asciiTheme="majorHAnsi" w:hAnsiTheme="majorHAnsi"/>
              </w:rPr>
              <w:t>GPS</w:t>
            </w:r>
          </w:p>
        </w:tc>
        <w:tc>
          <w:tcPr>
            <w:tcW w:w="2700" w:type="dxa"/>
          </w:tcPr>
          <w:p w14:paraId="74D7991C" w14:textId="77777777" w:rsidR="009560B9" w:rsidRPr="00245574" w:rsidRDefault="009560B9" w:rsidP="009560B9">
            <w:pPr>
              <w:rPr>
                <w:rFonts w:asciiTheme="majorHAnsi" w:hAnsiTheme="majorHAnsi"/>
              </w:rPr>
            </w:pPr>
            <w:r w:rsidRPr="00245574">
              <w:rPr>
                <w:rFonts w:asciiTheme="majorHAnsi" w:hAnsiTheme="majorHAnsi"/>
              </w:rPr>
              <w:t>FORMOSAT-3 (COSMIC constellation)</w:t>
            </w:r>
          </w:p>
        </w:tc>
        <w:tc>
          <w:tcPr>
            <w:tcW w:w="1440" w:type="dxa"/>
          </w:tcPr>
          <w:p w14:paraId="0E19B060" w14:textId="77777777" w:rsidR="009560B9" w:rsidRPr="00245574" w:rsidRDefault="009560B9" w:rsidP="009560B9">
            <w:pPr>
              <w:rPr>
                <w:rFonts w:asciiTheme="majorHAnsi" w:hAnsiTheme="majorHAnsi"/>
              </w:rPr>
            </w:pPr>
            <w:r w:rsidRPr="00245574">
              <w:rPr>
                <w:rFonts w:asciiTheme="majorHAnsi" w:hAnsiTheme="majorHAnsi"/>
              </w:rPr>
              <w:t>72</w:t>
            </w:r>
            <w:r w:rsidRPr="00245574">
              <w:rPr>
                <w:rFonts w:asciiTheme="majorHAnsi" w:hAnsiTheme="majorHAnsi"/>
                <w:vertAlign w:val="superscript"/>
              </w:rPr>
              <w:t>o</w:t>
            </w:r>
          </w:p>
        </w:tc>
        <w:tc>
          <w:tcPr>
            <w:tcW w:w="2250" w:type="dxa"/>
          </w:tcPr>
          <w:p w14:paraId="0A900741" w14:textId="77777777" w:rsidR="009560B9" w:rsidRPr="00245574" w:rsidRDefault="009560B9" w:rsidP="009560B9">
            <w:pPr>
              <w:rPr>
                <w:rFonts w:asciiTheme="majorHAnsi" w:hAnsiTheme="majorHAnsi"/>
              </w:rPr>
            </w:pPr>
            <w:r w:rsidRPr="00245574">
              <w:rPr>
                <w:rFonts w:asciiTheme="majorHAnsi" w:hAnsiTheme="majorHAnsi"/>
              </w:rPr>
              <w:t>Radio occultation</w:t>
            </w:r>
          </w:p>
        </w:tc>
        <w:tc>
          <w:tcPr>
            <w:tcW w:w="1440" w:type="dxa"/>
          </w:tcPr>
          <w:p w14:paraId="5272FAD0" w14:textId="77777777" w:rsidR="009560B9" w:rsidRPr="00245574" w:rsidRDefault="009560B9" w:rsidP="009560B9">
            <w:pPr>
              <w:rPr>
                <w:rFonts w:asciiTheme="majorHAnsi" w:hAnsiTheme="majorHAnsi"/>
              </w:rPr>
            </w:pPr>
            <w:r w:rsidRPr="00245574">
              <w:rPr>
                <w:rFonts w:asciiTheme="majorHAnsi" w:hAnsiTheme="majorHAnsi"/>
              </w:rPr>
              <w:t>2006</w:t>
            </w:r>
          </w:p>
        </w:tc>
      </w:tr>
      <w:tr w:rsidR="009560B9" w:rsidRPr="00245574" w14:paraId="57A25879" w14:textId="77777777" w:rsidTr="009560B9">
        <w:tc>
          <w:tcPr>
            <w:tcW w:w="1638" w:type="dxa"/>
          </w:tcPr>
          <w:p w14:paraId="2BB56DCB" w14:textId="77777777" w:rsidR="009560B9" w:rsidRPr="00245574" w:rsidRDefault="009560B9" w:rsidP="009560B9">
            <w:pPr>
              <w:rPr>
                <w:rFonts w:asciiTheme="majorHAnsi" w:hAnsiTheme="majorHAnsi"/>
              </w:rPr>
            </w:pPr>
            <w:r w:rsidRPr="00245574">
              <w:rPr>
                <w:rFonts w:asciiTheme="majorHAnsi" w:hAnsiTheme="majorHAnsi"/>
              </w:rPr>
              <w:t>MLS</w:t>
            </w:r>
          </w:p>
        </w:tc>
        <w:tc>
          <w:tcPr>
            <w:tcW w:w="2700" w:type="dxa"/>
          </w:tcPr>
          <w:p w14:paraId="6A41CC9A" w14:textId="77777777" w:rsidR="009560B9" w:rsidRPr="00245574" w:rsidRDefault="009560B9" w:rsidP="009560B9">
            <w:pPr>
              <w:rPr>
                <w:rFonts w:asciiTheme="majorHAnsi" w:hAnsiTheme="majorHAnsi"/>
              </w:rPr>
            </w:pPr>
            <w:r w:rsidRPr="00245574">
              <w:rPr>
                <w:rFonts w:asciiTheme="majorHAnsi" w:hAnsiTheme="majorHAnsi"/>
              </w:rPr>
              <w:t>Aura</w:t>
            </w:r>
          </w:p>
        </w:tc>
        <w:tc>
          <w:tcPr>
            <w:tcW w:w="1440" w:type="dxa"/>
          </w:tcPr>
          <w:p w14:paraId="79531133" w14:textId="77777777" w:rsidR="009560B9" w:rsidRPr="00245574" w:rsidRDefault="009560B9" w:rsidP="009560B9">
            <w:pPr>
              <w:rPr>
                <w:rFonts w:asciiTheme="majorHAnsi" w:hAnsiTheme="majorHAnsi"/>
                <w:vertAlign w:val="superscript"/>
              </w:rPr>
            </w:pPr>
            <w:r w:rsidRPr="00245574">
              <w:rPr>
                <w:rFonts w:asciiTheme="majorHAnsi" w:hAnsiTheme="majorHAnsi"/>
              </w:rPr>
              <w:t>98.2</w:t>
            </w:r>
            <w:r w:rsidRPr="00245574">
              <w:rPr>
                <w:rFonts w:asciiTheme="majorHAnsi" w:hAnsiTheme="majorHAnsi"/>
                <w:vertAlign w:val="superscript"/>
              </w:rPr>
              <w:t>o</w:t>
            </w:r>
          </w:p>
        </w:tc>
        <w:tc>
          <w:tcPr>
            <w:tcW w:w="2250" w:type="dxa"/>
          </w:tcPr>
          <w:p w14:paraId="02C7C8E4" w14:textId="77777777" w:rsidR="009560B9" w:rsidRPr="00245574" w:rsidRDefault="009560B9" w:rsidP="009560B9">
            <w:pPr>
              <w:rPr>
                <w:rFonts w:asciiTheme="majorHAnsi" w:hAnsiTheme="majorHAnsi"/>
              </w:rPr>
            </w:pPr>
            <w:r w:rsidRPr="00245574">
              <w:rPr>
                <w:rFonts w:asciiTheme="majorHAnsi" w:hAnsiTheme="majorHAnsi"/>
              </w:rPr>
              <w:t>Microwave limb</w:t>
            </w:r>
          </w:p>
        </w:tc>
        <w:tc>
          <w:tcPr>
            <w:tcW w:w="1440" w:type="dxa"/>
          </w:tcPr>
          <w:p w14:paraId="457293F1" w14:textId="77777777" w:rsidR="009560B9" w:rsidRPr="00245574" w:rsidRDefault="009560B9" w:rsidP="009560B9">
            <w:pPr>
              <w:rPr>
                <w:rFonts w:asciiTheme="majorHAnsi" w:hAnsiTheme="majorHAnsi"/>
              </w:rPr>
            </w:pPr>
            <w:r w:rsidRPr="00245574">
              <w:rPr>
                <w:rFonts w:asciiTheme="majorHAnsi" w:hAnsiTheme="majorHAnsi"/>
              </w:rPr>
              <w:t>2004</w:t>
            </w:r>
          </w:p>
        </w:tc>
      </w:tr>
      <w:tr w:rsidR="009560B9" w:rsidRPr="00245574" w14:paraId="388E7016" w14:textId="77777777" w:rsidTr="009560B9">
        <w:tc>
          <w:tcPr>
            <w:tcW w:w="1638" w:type="dxa"/>
          </w:tcPr>
          <w:p w14:paraId="0A28F539" w14:textId="77777777" w:rsidR="009560B9" w:rsidRPr="00245574" w:rsidRDefault="009560B9" w:rsidP="009560B9">
            <w:pPr>
              <w:rPr>
                <w:rFonts w:asciiTheme="majorHAnsi" w:hAnsiTheme="majorHAnsi"/>
              </w:rPr>
            </w:pPr>
            <w:r w:rsidRPr="00245574">
              <w:rPr>
                <w:rFonts w:asciiTheme="majorHAnsi" w:hAnsiTheme="majorHAnsi"/>
              </w:rPr>
              <w:t>SABER</w:t>
            </w:r>
          </w:p>
        </w:tc>
        <w:tc>
          <w:tcPr>
            <w:tcW w:w="2700" w:type="dxa"/>
          </w:tcPr>
          <w:p w14:paraId="60544853" w14:textId="77777777" w:rsidR="009560B9" w:rsidRPr="00245574" w:rsidRDefault="009560B9" w:rsidP="009560B9">
            <w:pPr>
              <w:rPr>
                <w:rFonts w:asciiTheme="majorHAnsi" w:hAnsiTheme="majorHAnsi"/>
              </w:rPr>
            </w:pPr>
            <w:r w:rsidRPr="00245574">
              <w:rPr>
                <w:rFonts w:asciiTheme="majorHAnsi" w:hAnsiTheme="majorHAnsi"/>
              </w:rPr>
              <w:t>TIMED</w:t>
            </w:r>
          </w:p>
        </w:tc>
        <w:tc>
          <w:tcPr>
            <w:tcW w:w="1440" w:type="dxa"/>
          </w:tcPr>
          <w:p w14:paraId="1C676FF9" w14:textId="77777777" w:rsidR="009560B9" w:rsidRPr="00245574" w:rsidRDefault="009560B9" w:rsidP="009560B9">
            <w:pPr>
              <w:rPr>
                <w:rFonts w:asciiTheme="majorHAnsi" w:hAnsiTheme="majorHAnsi"/>
                <w:vertAlign w:val="superscript"/>
              </w:rPr>
            </w:pPr>
            <w:r w:rsidRPr="00245574">
              <w:rPr>
                <w:rFonts w:asciiTheme="majorHAnsi" w:hAnsiTheme="majorHAnsi"/>
              </w:rPr>
              <w:t>74.1</w:t>
            </w:r>
            <w:r w:rsidRPr="00245574">
              <w:rPr>
                <w:rFonts w:asciiTheme="majorHAnsi" w:hAnsiTheme="majorHAnsi"/>
                <w:vertAlign w:val="superscript"/>
              </w:rPr>
              <w:t>o</w:t>
            </w:r>
          </w:p>
        </w:tc>
        <w:tc>
          <w:tcPr>
            <w:tcW w:w="2250" w:type="dxa"/>
          </w:tcPr>
          <w:p w14:paraId="473F5270" w14:textId="77777777" w:rsidR="009560B9" w:rsidRPr="00245574" w:rsidRDefault="009560B9" w:rsidP="009560B9">
            <w:pPr>
              <w:rPr>
                <w:rFonts w:asciiTheme="majorHAnsi" w:hAnsiTheme="majorHAnsi"/>
              </w:rPr>
            </w:pPr>
            <w:r w:rsidRPr="00245574">
              <w:rPr>
                <w:rFonts w:asciiTheme="majorHAnsi" w:hAnsiTheme="majorHAnsi"/>
              </w:rPr>
              <w:t>Infrared limb</w:t>
            </w:r>
          </w:p>
        </w:tc>
        <w:tc>
          <w:tcPr>
            <w:tcW w:w="1440" w:type="dxa"/>
          </w:tcPr>
          <w:p w14:paraId="634A6841" w14:textId="77777777" w:rsidR="009560B9" w:rsidRPr="00245574" w:rsidRDefault="009560B9" w:rsidP="009560B9">
            <w:pPr>
              <w:rPr>
                <w:rFonts w:asciiTheme="majorHAnsi" w:hAnsiTheme="majorHAnsi"/>
              </w:rPr>
            </w:pPr>
            <w:r w:rsidRPr="00245574">
              <w:rPr>
                <w:rFonts w:asciiTheme="majorHAnsi" w:hAnsiTheme="majorHAnsi"/>
              </w:rPr>
              <w:t>2001</w:t>
            </w:r>
          </w:p>
        </w:tc>
      </w:tr>
      <w:tr w:rsidR="009560B9" w:rsidRPr="00245574" w14:paraId="7F1810A4" w14:textId="77777777" w:rsidTr="009560B9">
        <w:tc>
          <w:tcPr>
            <w:tcW w:w="1638" w:type="dxa"/>
          </w:tcPr>
          <w:p w14:paraId="4B6EDA1A" w14:textId="77777777" w:rsidR="009560B9" w:rsidRPr="00245574" w:rsidRDefault="009560B9" w:rsidP="009560B9">
            <w:pPr>
              <w:rPr>
                <w:rFonts w:asciiTheme="majorHAnsi" w:hAnsiTheme="majorHAnsi"/>
              </w:rPr>
            </w:pPr>
            <w:r w:rsidRPr="00245574">
              <w:rPr>
                <w:rFonts w:asciiTheme="majorHAnsi" w:hAnsiTheme="majorHAnsi"/>
              </w:rPr>
              <w:t>ATMS</w:t>
            </w:r>
          </w:p>
        </w:tc>
        <w:tc>
          <w:tcPr>
            <w:tcW w:w="2700" w:type="dxa"/>
          </w:tcPr>
          <w:p w14:paraId="76B1F6AD" w14:textId="77777777" w:rsidR="009560B9" w:rsidRPr="00245574" w:rsidRDefault="009560B9" w:rsidP="009560B9">
            <w:pPr>
              <w:rPr>
                <w:rFonts w:asciiTheme="majorHAnsi" w:hAnsiTheme="majorHAnsi"/>
              </w:rPr>
            </w:pPr>
            <w:proofErr w:type="spellStart"/>
            <w:r w:rsidRPr="00245574">
              <w:rPr>
                <w:rFonts w:asciiTheme="majorHAnsi" w:hAnsiTheme="majorHAnsi"/>
              </w:rPr>
              <w:t>Suomi</w:t>
            </w:r>
            <w:proofErr w:type="spellEnd"/>
            <w:r w:rsidRPr="00245574">
              <w:rPr>
                <w:rFonts w:asciiTheme="majorHAnsi" w:hAnsiTheme="majorHAnsi"/>
              </w:rPr>
              <w:t xml:space="preserve"> NPP</w:t>
            </w:r>
          </w:p>
        </w:tc>
        <w:tc>
          <w:tcPr>
            <w:tcW w:w="1440" w:type="dxa"/>
          </w:tcPr>
          <w:p w14:paraId="245145E2" w14:textId="77777777" w:rsidR="009560B9" w:rsidRPr="00245574" w:rsidRDefault="009560B9" w:rsidP="009560B9">
            <w:pPr>
              <w:rPr>
                <w:rFonts w:asciiTheme="majorHAnsi" w:hAnsiTheme="majorHAnsi"/>
                <w:vertAlign w:val="superscript"/>
              </w:rPr>
            </w:pPr>
            <w:r w:rsidRPr="00245574">
              <w:rPr>
                <w:rFonts w:asciiTheme="majorHAnsi" w:hAnsiTheme="majorHAnsi"/>
              </w:rPr>
              <w:t>98.7</w:t>
            </w:r>
            <w:r w:rsidRPr="00245574">
              <w:rPr>
                <w:rFonts w:asciiTheme="majorHAnsi" w:hAnsiTheme="majorHAnsi"/>
                <w:vertAlign w:val="superscript"/>
              </w:rPr>
              <w:t>o</w:t>
            </w:r>
          </w:p>
        </w:tc>
        <w:tc>
          <w:tcPr>
            <w:tcW w:w="2250" w:type="dxa"/>
          </w:tcPr>
          <w:p w14:paraId="5CF2AC77" w14:textId="77777777" w:rsidR="009560B9" w:rsidRPr="00245574" w:rsidRDefault="009560B9" w:rsidP="009560B9">
            <w:pPr>
              <w:rPr>
                <w:rFonts w:asciiTheme="majorHAnsi" w:hAnsiTheme="majorHAnsi"/>
              </w:rPr>
            </w:pPr>
            <w:r w:rsidRPr="00245574">
              <w:rPr>
                <w:rFonts w:asciiTheme="majorHAnsi" w:hAnsiTheme="majorHAnsi"/>
              </w:rPr>
              <w:t>Microwave nadir</w:t>
            </w:r>
          </w:p>
        </w:tc>
        <w:tc>
          <w:tcPr>
            <w:tcW w:w="1440" w:type="dxa"/>
          </w:tcPr>
          <w:p w14:paraId="64CF485D" w14:textId="77777777" w:rsidR="009560B9" w:rsidRPr="00245574" w:rsidRDefault="009560B9" w:rsidP="009560B9">
            <w:pPr>
              <w:rPr>
                <w:rFonts w:asciiTheme="majorHAnsi" w:hAnsiTheme="majorHAnsi"/>
              </w:rPr>
            </w:pPr>
            <w:r w:rsidRPr="00245574">
              <w:rPr>
                <w:rFonts w:asciiTheme="majorHAnsi" w:hAnsiTheme="majorHAnsi"/>
              </w:rPr>
              <w:t>2011</w:t>
            </w:r>
          </w:p>
        </w:tc>
      </w:tr>
      <w:tr w:rsidR="009560B9" w:rsidRPr="00245574" w14:paraId="1D2A77D2" w14:textId="77777777" w:rsidTr="009560B9">
        <w:tc>
          <w:tcPr>
            <w:tcW w:w="1638" w:type="dxa"/>
          </w:tcPr>
          <w:p w14:paraId="59436341" w14:textId="77777777" w:rsidR="009560B9" w:rsidRPr="00245574" w:rsidRDefault="009560B9" w:rsidP="009560B9">
            <w:pPr>
              <w:rPr>
                <w:rFonts w:asciiTheme="majorHAnsi" w:hAnsiTheme="majorHAnsi"/>
              </w:rPr>
            </w:pPr>
            <w:proofErr w:type="spellStart"/>
            <w:r w:rsidRPr="00245574">
              <w:rPr>
                <w:rFonts w:asciiTheme="majorHAnsi" w:hAnsiTheme="majorHAnsi"/>
              </w:rPr>
              <w:t>CrIS</w:t>
            </w:r>
            <w:proofErr w:type="spellEnd"/>
          </w:p>
        </w:tc>
        <w:tc>
          <w:tcPr>
            <w:tcW w:w="2700" w:type="dxa"/>
          </w:tcPr>
          <w:p w14:paraId="0943A23D" w14:textId="77777777" w:rsidR="009560B9" w:rsidRPr="00245574" w:rsidRDefault="009560B9" w:rsidP="009560B9">
            <w:pPr>
              <w:rPr>
                <w:rFonts w:asciiTheme="majorHAnsi" w:hAnsiTheme="majorHAnsi"/>
              </w:rPr>
            </w:pPr>
            <w:proofErr w:type="spellStart"/>
            <w:r w:rsidRPr="00245574">
              <w:rPr>
                <w:rFonts w:asciiTheme="majorHAnsi" w:hAnsiTheme="majorHAnsi"/>
              </w:rPr>
              <w:t>Suomi</w:t>
            </w:r>
            <w:proofErr w:type="spellEnd"/>
            <w:r w:rsidRPr="00245574">
              <w:rPr>
                <w:rFonts w:asciiTheme="majorHAnsi" w:hAnsiTheme="majorHAnsi"/>
              </w:rPr>
              <w:t xml:space="preserve"> NPP</w:t>
            </w:r>
          </w:p>
        </w:tc>
        <w:tc>
          <w:tcPr>
            <w:tcW w:w="1440" w:type="dxa"/>
          </w:tcPr>
          <w:p w14:paraId="02B3A7AD" w14:textId="77777777" w:rsidR="009560B9" w:rsidRPr="00245574" w:rsidRDefault="009560B9" w:rsidP="009560B9">
            <w:pPr>
              <w:rPr>
                <w:rFonts w:asciiTheme="majorHAnsi" w:hAnsiTheme="majorHAnsi"/>
                <w:vertAlign w:val="superscript"/>
              </w:rPr>
            </w:pPr>
            <w:r w:rsidRPr="00245574">
              <w:rPr>
                <w:rFonts w:asciiTheme="majorHAnsi" w:hAnsiTheme="majorHAnsi"/>
              </w:rPr>
              <w:t>98.7</w:t>
            </w:r>
            <w:r w:rsidRPr="00245574">
              <w:rPr>
                <w:rFonts w:asciiTheme="majorHAnsi" w:hAnsiTheme="majorHAnsi"/>
                <w:vertAlign w:val="superscript"/>
              </w:rPr>
              <w:t>o</w:t>
            </w:r>
          </w:p>
        </w:tc>
        <w:tc>
          <w:tcPr>
            <w:tcW w:w="2250" w:type="dxa"/>
          </w:tcPr>
          <w:p w14:paraId="41343D16" w14:textId="77777777" w:rsidR="009560B9" w:rsidRPr="00245574" w:rsidRDefault="009560B9" w:rsidP="009560B9">
            <w:pPr>
              <w:rPr>
                <w:rFonts w:asciiTheme="majorHAnsi" w:hAnsiTheme="majorHAnsi"/>
              </w:rPr>
            </w:pPr>
            <w:r w:rsidRPr="00245574">
              <w:rPr>
                <w:rFonts w:asciiTheme="majorHAnsi" w:hAnsiTheme="majorHAnsi"/>
              </w:rPr>
              <w:t>Infrared nadir</w:t>
            </w:r>
          </w:p>
        </w:tc>
        <w:tc>
          <w:tcPr>
            <w:tcW w:w="1440" w:type="dxa"/>
          </w:tcPr>
          <w:p w14:paraId="0C185967" w14:textId="77777777" w:rsidR="009560B9" w:rsidRPr="00245574" w:rsidRDefault="009560B9" w:rsidP="009560B9">
            <w:pPr>
              <w:rPr>
                <w:rFonts w:asciiTheme="majorHAnsi" w:hAnsiTheme="majorHAnsi"/>
              </w:rPr>
            </w:pPr>
            <w:r w:rsidRPr="00245574">
              <w:rPr>
                <w:rFonts w:asciiTheme="majorHAnsi" w:hAnsiTheme="majorHAnsi"/>
              </w:rPr>
              <w:t>2011</w:t>
            </w:r>
          </w:p>
        </w:tc>
      </w:tr>
      <w:tr w:rsidR="009560B9" w:rsidRPr="00245574" w14:paraId="681F8853" w14:textId="77777777" w:rsidTr="009560B9">
        <w:tc>
          <w:tcPr>
            <w:tcW w:w="1638" w:type="dxa"/>
          </w:tcPr>
          <w:p w14:paraId="01437DFF" w14:textId="77777777" w:rsidR="009560B9" w:rsidRPr="00245574" w:rsidRDefault="009560B9" w:rsidP="009560B9">
            <w:pPr>
              <w:rPr>
                <w:rFonts w:asciiTheme="majorHAnsi" w:hAnsiTheme="majorHAnsi"/>
              </w:rPr>
            </w:pPr>
            <w:r w:rsidRPr="00245574">
              <w:rPr>
                <w:rFonts w:asciiTheme="majorHAnsi" w:hAnsiTheme="majorHAnsi"/>
              </w:rPr>
              <w:t>SSMIS</w:t>
            </w:r>
          </w:p>
        </w:tc>
        <w:tc>
          <w:tcPr>
            <w:tcW w:w="2700" w:type="dxa"/>
          </w:tcPr>
          <w:p w14:paraId="154556C9" w14:textId="77777777" w:rsidR="009560B9" w:rsidRPr="00245574" w:rsidRDefault="009560B9" w:rsidP="009560B9">
            <w:pPr>
              <w:rPr>
                <w:rFonts w:asciiTheme="majorHAnsi" w:hAnsiTheme="majorHAnsi"/>
              </w:rPr>
            </w:pPr>
            <w:r w:rsidRPr="00245574">
              <w:rPr>
                <w:rFonts w:asciiTheme="majorHAnsi" w:hAnsiTheme="majorHAnsi"/>
              </w:rPr>
              <w:t>DMSP F16</w:t>
            </w:r>
            <w:proofErr w:type="gramStart"/>
            <w:r w:rsidRPr="00245574">
              <w:rPr>
                <w:rFonts w:asciiTheme="majorHAnsi" w:hAnsiTheme="majorHAnsi"/>
              </w:rPr>
              <w:t>,F17,F18,F19</w:t>
            </w:r>
            <w:proofErr w:type="gramEnd"/>
          </w:p>
        </w:tc>
        <w:tc>
          <w:tcPr>
            <w:tcW w:w="1440" w:type="dxa"/>
          </w:tcPr>
          <w:p w14:paraId="201F2AE0" w14:textId="77777777" w:rsidR="009560B9" w:rsidRPr="00245574" w:rsidRDefault="009560B9" w:rsidP="009560B9">
            <w:pPr>
              <w:rPr>
                <w:rFonts w:asciiTheme="majorHAnsi" w:hAnsiTheme="majorHAnsi"/>
                <w:vertAlign w:val="superscript"/>
              </w:rPr>
            </w:pPr>
            <w:r w:rsidRPr="00245574">
              <w:rPr>
                <w:rFonts w:asciiTheme="majorHAnsi" w:hAnsiTheme="majorHAnsi"/>
              </w:rPr>
              <w:t>98.8</w:t>
            </w:r>
            <w:r w:rsidRPr="00245574">
              <w:rPr>
                <w:rFonts w:asciiTheme="majorHAnsi" w:hAnsiTheme="majorHAnsi"/>
                <w:vertAlign w:val="superscript"/>
              </w:rPr>
              <w:t>o</w:t>
            </w:r>
          </w:p>
        </w:tc>
        <w:tc>
          <w:tcPr>
            <w:tcW w:w="2250" w:type="dxa"/>
          </w:tcPr>
          <w:p w14:paraId="66BC87C9" w14:textId="77777777" w:rsidR="009560B9" w:rsidRPr="00245574" w:rsidRDefault="009560B9" w:rsidP="009560B9">
            <w:pPr>
              <w:rPr>
                <w:rFonts w:asciiTheme="majorHAnsi" w:hAnsiTheme="majorHAnsi"/>
              </w:rPr>
            </w:pPr>
            <w:r w:rsidRPr="00245574">
              <w:rPr>
                <w:rFonts w:asciiTheme="majorHAnsi" w:hAnsiTheme="majorHAnsi"/>
              </w:rPr>
              <w:t>Microwave nadir</w:t>
            </w:r>
          </w:p>
        </w:tc>
        <w:tc>
          <w:tcPr>
            <w:tcW w:w="1440" w:type="dxa"/>
          </w:tcPr>
          <w:p w14:paraId="69B21940" w14:textId="77777777" w:rsidR="009560B9" w:rsidRPr="00245574" w:rsidRDefault="009560B9" w:rsidP="009560B9">
            <w:pPr>
              <w:rPr>
                <w:rFonts w:asciiTheme="majorHAnsi" w:hAnsiTheme="majorHAnsi"/>
              </w:rPr>
            </w:pPr>
            <w:r w:rsidRPr="00245574">
              <w:rPr>
                <w:rFonts w:asciiTheme="majorHAnsi" w:hAnsiTheme="majorHAnsi"/>
              </w:rPr>
              <w:t>Progressive</w:t>
            </w:r>
          </w:p>
          <w:p w14:paraId="707F8BB5" w14:textId="77777777" w:rsidR="009560B9" w:rsidRPr="00245574" w:rsidRDefault="009560B9" w:rsidP="009560B9">
            <w:pPr>
              <w:rPr>
                <w:rFonts w:asciiTheme="majorHAnsi" w:hAnsiTheme="majorHAnsi"/>
              </w:rPr>
            </w:pPr>
            <w:r w:rsidRPr="00245574">
              <w:rPr>
                <w:rFonts w:asciiTheme="majorHAnsi" w:hAnsiTheme="majorHAnsi"/>
              </w:rPr>
              <w:t>2006-2014</w:t>
            </w:r>
          </w:p>
        </w:tc>
      </w:tr>
      <w:tr w:rsidR="009560B9" w:rsidRPr="00245574" w14:paraId="6F45326E" w14:textId="77777777" w:rsidTr="009560B9">
        <w:tc>
          <w:tcPr>
            <w:tcW w:w="1638" w:type="dxa"/>
          </w:tcPr>
          <w:p w14:paraId="1CBDD5CF" w14:textId="77777777" w:rsidR="009560B9" w:rsidRPr="00245574" w:rsidRDefault="009560B9" w:rsidP="009560B9">
            <w:pPr>
              <w:rPr>
                <w:rFonts w:asciiTheme="majorHAnsi" w:hAnsiTheme="majorHAnsi"/>
              </w:rPr>
            </w:pPr>
            <w:proofErr w:type="spellStart"/>
            <w:r w:rsidRPr="00245574">
              <w:rPr>
                <w:rFonts w:asciiTheme="majorHAnsi" w:hAnsiTheme="majorHAnsi"/>
              </w:rPr>
              <w:t>Aladin</w:t>
            </w:r>
            <w:proofErr w:type="spellEnd"/>
          </w:p>
        </w:tc>
        <w:tc>
          <w:tcPr>
            <w:tcW w:w="2700" w:type="dxa"/>
          </w:tcPr>
          <w:p w14:paraId="39C03121" w14:textId="77777777" w:rsidR="009560B9" w:rsidRPr="00245574" w:rsidRDefault="009560B9" w:rsidP="009560B9">
            <w:pPr>
              <w:rPr>
                <w:rFonts w:asciiTheme="majorHAnsi" w:hAnsiTheme="majorHAnsi"/>
              </w:rPr>
            </w:pPr>
            <w:r w:rsidRPr="00245574">
              <w:rPr>
                <w:rFonts w:asciiTheme="majorHAnsi" w:hAnsiTheme="majorHAnsi"/>
              </w:rPr>
              <w:t>ADM-Aeolus</w:t>
            </w:r>
          </w:p>
        </w:tc>
        <w:tc>
          <w:tcPr>
            <w:tcW w:w="1440" w:type="dxa"/>
          </w:tcPr>
          <w:p w14:paraId="1D298B0B" w14:textId="77777777" w:rsidR="009560B9" w:rsidRPr="00245574" w:rsidRDefault="009560B9" w:rsidP="009560B9">
            <w:pPr>
              <w:rPr>
                <w:rFonts w:asciiTheme="majorHAnsi" w:hAnsiTheme="majorHAnsi"/>
                <w:vertAlign w:val="superscript"/>
              </w:rPr>
            </w:pPr>
            <w:r w:rsidRPr="00245574">
              <w:rPr>
                <w:rFonts w:asciiTheme="majorHAnsi" w:hAnsiTheme="majorHAnsi"/>
              </w:rPr>
              <w:t>97.0</w:t>
            </w:r>
            <w:r w:rsidRPr="00245574">
              <w:rPr>
                <w:rFonts w:asciiTheme="majorHAnsi" w:hAnsiTheme="majorHAnsi"/>
                <w:vertAlign w:val="superscript"/>
              </w:rPr>
              <w:t>o</w:t>
            </w:r>
          </w:p>
        </w:tc>
        <w:tc>
          <w:tcPr>
            <w:tcW w:w="2250" w:type="dxa"/>
          </w:tcPr>
          <w:p w14:paraId="5DC7E67B" w14:textId="77777777" w:rsidR="009560B9" w:rsidRPr="00245574" w:rsidRDefault="009560B9" w:rsidP="009560B9">
            <w:pPr>
              <w:rPr>
                <w:rFonts w:asciiTheme="majorHAnsi" w:hAnsiTheme="majorHAnsi"/>
              </w:rPr>
            </w:pPr>
            <w:r w:rsidRPr="00245574">
              <w:rPr>
                <w:rFonts w:asciiTheme="majorHAnsi" w:hAnsiTheme="majorHAnsi"/>
              </w:rPr>
              <w:t>Doppler Lidar</w:t>
            </w:r>
          </w:p>
        </w:tc>
        <w:tc>
          <w:tcPr>
            <w:tcW w:w="1440" w:type="dxa"/>
          </w:tcPr>
          <w:p w14:paraId="58E1F372" w14:textId="77777777" w:rsidR="009560B9" w:rsidRPr="00245574" w:rsidRDefault="009560B9" w:rsidP="009560B9">
            <w:pPr>
              <w:rPr>
                <w:rFonts w:asciiTheme="majorHAnsi" w:hAnsiTheme="majorHAnsi"/>
              </w:rPr>
            </w:pPr>
            <w:r w:rsidRPr="00245574">
              <w:rPr>
                <w:rFonts w:asciiTheme="majorHAnsi" w:hAnsiTheme="majorHAnsi"/>
              </w:rPr>
              <w:t>2014</w:t>
            </w:r>
          </w:p>
        </w:tc>
      </w:tr>
    </w:tbl>
    <w:p w14:paraId="4CAC93E1" w14:textId="77777777" w:rsidR="004D6BF3" w:rsidRPr="00245574" w:rsidRDefault="009560B9">
      <w:pPr>
        <w:rPr>
          <w:rFonts w:asciiTheme="majorHAnsi" w:hAnsiTheme="majorHAnsi"/>
        </w:rPr>
      </w:pPr>
      <w:r w:rsidRPr="00245574">
        <w:rPr>
          <w:rFonts w:asciiTheme="majorHAnsi" w:hAnsiTheme="majorHAnsi" w:cs="Times New Roman"/>
          <w:b/>
          <w:sz w:val="24"/>
          <w:szCs w:val="24"/>
        </w:rPr>
        <w:br/>
      </w:r>
      <w:r w:rsidRPr="00245574">
        <w:rPr>
          <w:rFonts w:asciiTheme="majorHAnsi" w:hAnsiTheme="majorHAnsi" w:cs="Times New Roman"/>
          <w:b/>
          <w:sz w:val="24"/>
          <w:szCs w:val="24"/>
        </w:rPr>
        <w:br/>
      </w:r>
    </w:p>
    <w:sectPr w:rsidR="004D6BF3" w:rsidRPr="00245574" w:rsidSect="00F67BB0">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48763C"/>
    <w:multiLevelType w:val="hybridMultilevel"/>
    <w:tmpl w:val="7DDE4734"/>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5707179"/>
    <w:multiLevelType w:val="hybridMultilevel"/>
    <w:tmpl w:val="8E64287A"/>
    <w:lvl w:ilvl="0" w:tplc="0409000F">
      <w:start w:val="1"/>
      <w:numFmt w:val="decimal"/>
      <w:lvlText w:val="%1."/>
      <w:lvlJc w:val="left"/>
      <w:pPr>
        <w:ind w:left="81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B285587"/>
    <w:multiLevelType w:val="hybridMultilevel"/>
    <w:tmpl w:val="584230B4"/>
    <w:lvl w:ilvl="0" w:tplc="DE6A35E0">
      <w:start w:val="2"/>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60B9"/>
    <w:rsid w:val="00245574"/>
    <w:rsid w:val="004D6BF3"/>
    <w:rsid w:val="0063244A"/>
    <w:rsid w:val="009560B9"/>
    <w:rsid w:val="00BB087D"/>
    <w:rsid w:val="00F67BB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7084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60B9"/>
    <w:pPr>
      <w:spacing w:after="200" w:line="276"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560B9"/>
    <w:pPr>
      <w:ind w:left="720"/>
      <w:contextualSpacing/>
    </w:pPr>
  </w:style>
  <w:style w:type="paragraph" w:styleId="BalloonText">
    <w:name w:val="Balloon Text"/>
    <w:basedOn w:val="Normal"/>
    <w:link w:val="BalloonTextChar"/>
    <w:uiPriority w:val="99"/>
    <w:semiHidden/>
    <w:unhideWhenUsed/>
    <w:rsid w:val="009560B9"/>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560B9"/>
    <w:rPr>
      <w:rFonts w:ascii="Lucida Grande" w:eastAsiaTheme="minorHAnsi"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60B9"/>
    <w:pPr>
      <w:spacing w:after="200" w:line="276"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560B9"/>
    <w:pPr>
      <w:ind w:left="720"/>
      <w:contextualSpacing/>
    </w:pPr>
  </w:style>
  <w:style w:type="paragraph" w:styleId="BalloonText">
    <w:name w:val="Balloon Text"/>
    <w:basedOn w:val="Normal"/>
    <w:link w:val="BalloonTextChar"/>
    <w:uiPriority w:val="99"/>
    <w:semiHidden/>
    <w:unhideWhenUsed/>
    <w:rsid w:val="009560B9"/>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560B9"/>
    <w:rPr>
      <w:rFonts w:ascii="Lucida Grande" w:eastAsiaTheme="minorHAnsi"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TotalTime>
  <Pages>4</Pages>
  <Words>615</Words>
  <Characters>3512</Characters>
  <Application>Microsoft Macintosh Word</Application>
  <DocSecurity>0</DocSecurity>
  <Lines>29</Lines>
  <Paragraphs>8</Paragraphs>
  <ScaleCrop>false</ScaleCrop>
  <Company>NCAR</Company>
  <LinksUpToDate>false</LinksUpToDate>
  <CharactersWithSpaces>4119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Moore</dc:creator>
  <cp:keywords/>
  <dc:description/>
  <cp:lastModifiedBy>Jim Moore</cp:lastModifiedBy>
  <cp:revision>3</cp:revision>
  <dcterms:created xsi:type="dcterms:W3CDTF">2014-05-19T00:57:00Z</dcterms:created>
  <dcterms:modified xsi:type="dcterms:W3CDTF">2014-05-19T03:40:00Z</dcterms:modified>
</cp:coreProperties>
</file>